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391A2D" w14:textId="2AC3000D" w:rsidR="00F56766" w:rsidRPr="0007621D" w:rsidRDefault="00F56766" w:rsidP="007B0531">
      <w:pPr>
        <w:jc w:val="center"/>
        <w:rPr>
          <w:b/>
          <w:sz w:val="22"/>
          <w:szCs w:val="22"/>
        </w:rPr>
      </w:pPr>
      <w:bookmarkStart w:id="0" w:name="_GoBack"/>
      <w:bookmarkEnd w:id="0"/>
      <w:r w:rsidRPr="0007621D">
        <w:rPr>
          <w:b/>
          <w:sz w:val="22"/>
          <w:szCs w:val="22"/>
        </w:rPr>
        <w:t xml:space="preserve">UK-Peru </w:t>
      </w:r>
      <w:r w:rsidR="007B0531">
        <w:rPr>
          <w:b/>
          <w:sz w:val="22"/>
          <w:szCs w:val="22"/>
        </w:rPr>
        <w:t xml:space="preserve">Workshop: </w:t>
      </w:r>
      <w:r w:rsidR="00A76DC3">
        <w:rPr>
          <w:b/>
          <w:sz w:val="22"/>
          <w:szCs w:val="22"/>
        </w:rPr>
        <w:t xml:space="preserve">Relationship between </w:t>
      </w:r>
      <w:r w:rsidR="007B0531">
        <w:rPr>
          <w:b/>
          <w:sz w:val="22"/>
          <w:szCs w:val="22"/>
        </w:rPr>
        <w:t xml:space="preserve">Food, Nutrition and Health </w:t>
      </w:r>
    </w:p>
    <w:p w14:paraId="2DC57D80" w14:textId="68599900" w:rsidR="006A62D0" w:rsidRPr="0007621D" w:rsidRDefault="006A62D0" w:rsidP="0007621D">
      <w:pPr>
        <w:pStyle w:val="NormalWeb"/>
        <w:rPr>
          <w:rFonts w:ascii="Verdana" w:hAnsi="Verdana"/>
          <w:b/>
          <w:sz w:val="22"/>
          <w:szCs w:val="22"/>
          <w:lang w:val="en"/>
        </w:rPr>
      </w:pPr>
      <w:r w:rsidRPr="0007621D">
        <w:rPr>
          <w:rFonts w:ascii="Verdana" w:hAnsi="Verdana"/>
          <w:b/>
          <w:sz w:val="22"/>
          <w:szCs w:val="22"/>
          <w:lang w:val="en"/>
        </w:rPr>
        <w:t xml:space="preserve">Date: </w:t>
      </w:r>
      <w:r w:rsidR="003C21BD">
        <w:rPr>
          <w:rFonts w:ascii="Verdana" w:hAnsi="Verdana"/>
          <w:b/>
          <w:sz w:val="22"/>
          <w:szCs w:val="22"/>
          <w:lang w:val="en"/>
        </w:rPr>
        <w:t xml:space="preserve">22-23 </w:t>
      </w:r>
      <w:r w:rsidR="00F11B45">
        <w:rPr>
          <w:rFonts w:ascii="Verdana" w:hAnsi="Verdana"/>
          <w:b/>
          <w:sz w:val="22"/>
          <w:szCs w:val="22"/>
          <w:lang w:val="en"/>
        </w:rPr>
        <w:t>May</w:t>
      </w:r>
      <w:r w:rsidR="003C21BD">
        <w:rPr>
          <w:rFonts w:ascii="Verdana" w:hAnsi="Verdana"/>
          <w:b/>
          <w:sz w:val="22"/>
          <w:szCs w:val="22"/>
          <w:lang w:val="en"/>
        </w:rPr>
        <w:t xml:space="preserve"> 2018</w:t>
      </w:r>
    </w:p>
    <w:p w14:paraId="1FF07349" w14:textId="154358E3" w:rsidR="006A62D0" w:rsidRPr="0007621D" w:rsidRDefault="006A62D0" w:rsidP="0007621D">
      <w:pPr>
        <w:pStyle w:val="NormalWeb"/>
        <w:rPr>
          <w:rFonts w:ascii="Verdana" w:hAnsi="Verdana"/>
          <w:b/>
          <w:sz w:val="22"/>
          <w:szCs w:val="22"/>
          <w:lang w:val="en"/>
        </w:rPr>
      </w:pPr>
      <w:r w:rsidRPr="0007621D">
        <w:rPr>
          <w:rFonts w:ascii="Verdana" w:hAnsi="Verdana"/>
          <w:b/>
          <w:sz w:val="22"/>
          <w:szCs w:val="22"/>
          <w:lang w:val="en"/>
        </w:rPr>
        <w:t xml:space="preserve">Venue: </w:t>
      </w:r>
      <w:r w:rsidR="0056029A" w:rsidRPr="0007621D">
        <w:rPr>
          <w:rFonts w:ascii="Verdana" w:hAnsi="Verdana"/>
          <w:b/>
          <w:sz w:val="22"/>
          <w:szCs w:val="22"/>
          <w:lang w:val="en"/>
        </w:rPr>
        <w:t>Lima</w:t>
      </w:r>
      <w:r w:rsidRPr="0007621D">
        <w:rPr>
          <w:rFonts w:ascii="Verdana" w:hAnsi="Verdana"/>
          <w:b/>
          <w:sz w:val="22"/>
          <w:szCs w:val="22"/>
          <w:lang w:val="en"/>
        </w:rPr>
        <w:t xml:space="preserve">, </w:t>
      </w:r>
      <w:r w:rsidR="0056029A" w:rsidRPr="0007621D">
        <w:rPr>
          <w:rFonts w:ascii="Verdana" w:hAnsi="Verdana"/>
          <w:b/>
          <w:sz w:val="22"/>
          <w:szCs w:val="22"/>
          <w:lang w:val="en"/>
        </w:rPr>
        <w:t>Peru</w:t>
      </w:r>
    </w:p>
    <w:tbl>
      <w:tblPr>
        <w:tblW w:w="0" w:type="auto"/>
        <w:tblInd w:w="158" w:type="dxa"/>
        <w:tblBorders>
          <w:top w:val="single" w:sz="4" w:space="0" w:color="auto"/>
        </w:tblBorders>
        <w:tblLook w:val="0000" w:firstRow="0" w:lastRow="0" w:firstColumn="0" w:lastColumn="0" w:noHBand="0" w:noVBand="0"/>
      </w:tblPr>
      <w:tblGrid>
        <w:gridCol w:w="8868"/>
      </w:tblGrid>
      <w:tr w:rsidR="00F56766" w:rsidRPr="0007621D" w14:paraId="36ADA74A" w14:textId="77777777" w:rsidTr="000F0C3E">
        <w:trPr>
          <w:trHeight w:val="100"/>
        </w:trPr>
        <w:tc>
          <w:tcPr>
            <w:tcW w:w="8868" w:type="dxa"/>
          </w:tcPr>
          <w:p w14:paraId="7FC4A9A9" w14:textId="0F5C399C" w:rsidR="006A62D0" w:rsidRPr="0007621D" w:rsidRDefault="006A62D0" w:rsidP="0007621D">
            <w:pPr>
              <w:pStyle w:val="NormalWeb"/>
              <w:spacing w:line="276" w:lineRule="auto"/>
              <w:rPr>
                <w:rFonts w:ascii="Verdana" w:hAnsi="Verdana"/>
                <w:b/>
                <w:sz w:val="22"/>
                <w:szCs w:val="22"/>
                <w:lang w:val="en"/>
              </w:rPr>
            </w:pPr>
          </w:p>
        </w:tc>
      </w:tr>
    </w:tbl>
    <w:p w14:paraId="7ECFE7AF" w14:textId="79692F1A" w:rsidR="003C21BD" w:rsidRDefault="00F45AEC" w:rsidP="0007621D">
      <w:pPr>
        <w:pStyle w:val="NormalWeb"/>
        <w:spacing w:line="276" w:lineRule="auto"/>
        <w:rPr>
          <w:rFonts w:ascii="Verdana" w:hAnsi="Verdana"/>
          <w:sz w:val="20"/>
          <w:szCs w:val="20"/>
          <w:lang w:val="en"/>
        </w:rPr>
      </w:pPr>
      <w:r w:rsidRPr="0007621D">
        <w:rPr>
          <w:noProof/>
          <w:sz w:val="22"/>
          <w:szCs w:val="22"/>
          <w:lang w:val="es-AR" w:eastAsia="es-AR"/>
        </w:rPr>
        <w:drawing>
          <wp:anchor distT="0" distB="0" distL="114300" distR="114300" simplePos="0" relativeHeight="251666944" behindDoc="1" locked="0" layoutInCell="1" allowOverlap="1" wp14:anchorId="76B56463" wp14:editId="627FA58D">
            <wp:simplePos x="0" y="0"/>
            <wp:positionH relativeFrom="column">
              <wp:posOffset>2743200</wp:posOffset>
            </wp:positionH>
            <wp:positionV relativeFrom="paragraph">
              <wp:posOffset>444500</wp:posOffset>
            </wp:positionV>
            <wp:extent cx="1371600" cy="267970"/>
            <wp:effectExtent l="0" t="0" r="0" b="11430"/>
            <wp:wrapSquare wrapText="bothSides"/>
            <wp:docPr id="27" name="Picture 27" descr="C:\Users\MBundhoo\AppData\Local\Microsoft\Windows\INetCache\Content.Word\CONCYTEC's National Progra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Bundhoo\AppData\Local\Microsoft\Windows\INetCache\Content.Word\CONCYTEC's National Programs.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71600" cy="2679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7621D">
        <w:rPr>
          <w:rFonts w:ascii="Verdana" w:hAnsi="Verdana"/>
          <w:noProof/>
          <w:sz w:val="22"/>
          <w:szCs w:val="22"/>
          <w:lang w:val="es-AR" w:eastAsia="es-AR"/>
        </w:rPr>
        <w:drawing>
          <wp:anchor distT="0" distB="0" distL="114300" distR="114300" simplePos="0" relativeHeight="251653632" behindDoc="1" locked="0" layoutInCell="1" allowOverlap="1" wp14:anchorId="4611A79A" wp14:editId="5428B45D">
            <wp:simplePos x="0" y="0"/>
            <wp:positionH relativeFrom="column">
              <wp:posOffset>52705</wp:posOffset>
            </wp:positionH>
            <wp:positionV relativeFrom="paragraph">
              <wp:posOffset>363220</wp:posOffset>
            </wp:positionV>
            <wp:extent cx="865505" cy="30988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5505" cy="3098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7621D">
        <w:rPr>
          <w:noProof/>
          <w:sz w:val="22"/>
          <w:szCs w:val="22"/>
          <w:lang w:val="es-AR" w:eastAsia="es-AR"/>
        </w:rPr>
        <w:drawing>
          <wp:anchor distT="0" distB="0" distL="114300" distR="114300" simplePos="0" relativeHeight="251662848" behindDoc="1" locked="0" layoutInCell="1" allowOverlap="1" wp14:anchorId="2E1460EE" wp14:editId="5340ED8F">
            <wp:simplePos x="0" y="0"/>
            <wp:positionH relativeFrom="column">
              <wp:posOffset>1265555</wp:posOffset>
            </wp:positionH>
            <wp:positionV relativeFrom="paragraph">
              <wp:posOffset>380365</wp:posOffset>
            </wp:positionV>
            <wp:extent cx="1108710" cy="292735"/>
            <wp:effectExtent l="0" t="0" r="8890" b="12065"/>
            <wp:wrapSquare wrapText="bothSides"/>
            <wp:docPr id="3" name="Picture 3" descr="C:\Users\MBundhoo\AppData\Local\Microsoft\Windows\INetCacheContent.Wor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Bundhoo\AppData\Local\Microsoft\Windows\INetCacheContent.Word\logo.jpg"/>
                    <pic:cNvPicPr>
                      <a:picLocks noChangeAspect="1" noChangeArrowheads="1"/>
                    </pic:cNvPicPr>
                  </pic:nvPicPr>
                  <pic:blipFill rotWithShape="1">
                    <a:blip r:embed="rId9">
                      <a:extLst>
                        <a:ext uri="{28A0092B-C50C-407E-A947-70E740481C1C}">
                          <a14:useLocalDpi xmlns:a14="http://schemas.microsoft.com/office/drawing/2010/main" val="0"/>
                        </a:ext>
                      </a:extLst>
                    </a:blip>
                    <a:srcRect t="6388"/>
                    <a:stretch/>
                  </pic:blipFill>
                  <pic:spPr bwMode="auto">
                    <a:xfrm>
                      <a:off x="0" y="0"/>
                      <a:ext cx="1108710" cy="292735"/>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http://schemas.microsoft.com/office/drawing/2014/chartex"/>
                      </a:ext>
                    </a:extLst>
                  </pic:spPr>
                </pic:pic>
              </a:graphicData>
            </a:graphic>
            <wp14:sizeRelH relativeFrom="page">
              <wp14:pctWidth>0</wp14:pctWidth>
            </wp14:sizeRelH>
            <wp14:sizeRelV relativeFrom="page">
              <wp14:pctHeight>0</wp14:pctHeight>
            </wp14:sizeRelV>
          </wp:anchor>
        </w:drawing>
      </w:r>
      <w:r w:rsidR="006131BC">
        <w:rPr>
          <w:noProof/>
          <w:lang w:val="es-AR" w:eastAsia="es-AR"/>
        </w:rPr>
        <w:drawing>
          <wp:anchor distT="0" distB="0" distL="114300" distR="114300" simplePos="0" relativeHeight="251670016" behindDoc="0" locked="0" layoutInCell="1" allowOverlap="1" wp14:anchorId="31EAABD2" wp14:editId="425CD85B">
            <wp:simplePos x="0" y="0"/>
            <wp:positionH relativeFrom="column">
              <wp:posOffset>4582322</wp:posOffset>
            </wp:positionH>
            <wp:positionV relativeFrom="paragraph">
              <wp:posOffset>381635</wp:posOffset>
            </wp:positionV>
            <wp:extent cx="1098550" cy="323850"/>
            <wp:effectExtent l="0" t="0" r="635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98550" cy="323850"/>
                    </a:xfrm>
                    <a:prstGeom prst="rect">
                      <a:avLst/>
                    </a:prstGeom>
                  </pic:spPr>
                </pic:pic>
              </a:graphicData>
            </a:graphic>
            <wp14:sizeRelH relativeFrom="page">
              <wp14:pctWidth>0</wp14:pctWidth>
            </wp14:sizeRelH>
            <wp14:sizeRelV relativeFrom="page">
              <wp14:pctHeight>0</wp14:pctHeight>
            </wp14:sizeRelV>
          </wp:anchor>
        </w:drawing>
      </w:r>
    </w:p>
    <w:p w14:paraId="1BF7103A" w14:textId="77777777" w:rsidR="00F45AEC" w:rsidRDefault="00F45AEC" w:rsidP="0007621D">
      <w:pPr>
        <w:pStyle w:val="NormalWeb"/>
        <w:spacing w:line="276" w:lineRule="auto"/>
        <w:rPr>
          <w:rFonts w:ascii="Verdana" w:hAnsi="Verdana"/>
          <w:sz w:val="20"/>
          <w:szCs w:val="20"/>
          <w:lang w:val="en"/>
        </w:rPr>
      </w:pPr>
    </w:p>
    <w:p w14:paraId="7036373E" w14:textId="77777777" w:rsidR="00F45AEC" w:rsidRDefault="00F45AEC" w:rsidP="0007621D">
      <w:pPr>
        <w:pStyle w:val="NormalWeb"/>
        <w:spacing w:line="276" w:lineRule="auto"/>
        <w:rPr>
          <w:rFonts w:ascii="Verdana" w:hAnsi="Verdana"/>
          <w:sz w:val="20"/>
          <w:szCs w:val="20"/>
          <w:lang w:val="en"/>
        </w:rPr>
      </w:pPr>
    </w:p>
    <w:p w14:paraId="75F64A5A" w14:textId="26FE6EBE" w:rsidR="00596B64" w:rsidRPr="00EE6C77" w:rsidRDefault="003C21BD" w:rsidP="0007621D">
      <w:pPr>
        <w:pStyle w:val="NormalWeb"/>
        <w:spacing w:line="276" w:lineRule="auto"/>
        <w:rPr>
          <w:rFonts w:ascii="Verdana" w:hAnsi="Verdana"/>
          <w:sz w:val="20"/>
          <w:szCs w:val="20"/>
          <w:lang w:val="en"/>
        </w:rPr>
      </w:pPr>
      <w:r>
        <w:rPr>
          <w:rFonts w:ascii="Verdana" w:hAnsi="Verdana"/>
          <w:sz w:val="20"/>
          <w:szCs w:val="20"/>
          <w:lang w:val="en"/>
        </w:rPr>
        <w:t>Peru’s</w:t>
      </w:r>
      <w:r w:rsidRPr="00EE6C77">
        <w:rPr>
          <w:rFonts w:ascii="Verdana" w:hAnsi="Verdana"/>
          <w:sz w:val="20"/>
          <w:szCs w:val="20"/>
          <w:lang w:val="en"/>
        </w:rPr>
        <w:t xml:space="preserve"> National Council of Science, Technology and Technological Innovation</w:t>
      </w:r>
      <w:r w:rsidRPr="00EE6C77">
        <w:rPr>
          <w:rFonts w:ascii="Verdana" w:hAnsi="Verdana"/>
          <w:sz w:val="20"/>
          <w:szCs w:val="20"/>
          <w:lang w:val="id-ID"/>
        </w:rPr>
        <w:t xml:space="preserve"> (CONCYTEC)</w:t>
      </w:r>
      <w:r w:rsidRPr="00EE6C77">
        <w:rPr>
          <w:rFonts w:ascii="Verdana" w:hAnsi="Verdana"/>
          <w:sz w:val="20"/>
          <w:szCs w:val="20"/>
          <w:lang w:val="en"/>
        </w:rPr>
        <w:t xml:space="preserve"> </w:t>
      </w:r>
      <w:r>
        <w:rPr>
          <w:rFonts w:ascii="Verdana" w:hAnsi="Verdana"/>
          <w:sz w:val="20"/>
          <w:szCs w:val="20"/>
          <w:lang w:val="en"/>
        </w:rPr>
        <w:t>and t</w:t>
      </w:r>
      <w:r w:rsidR="00687BA4" w:rsidRPr="00EE6C77">
        <w:rPr>
          <w:rFonts w:ascii="Verdana" w:hAnsi="Verdana"/>
          <w:sz w:val="20"/>
          <w:szCs w:val="20"/>
          <w:lang w:val="en"/>
        </w:rPr>
        <w:t>he MRC</w:t>
      </w:r>
      <w:r w:rsidR="00445002">
        <w:rPr>
          <w:rFonts w:ascii="Verdana" w:hAnsi="Verdana"/>
          <w:sz w:val="20"/>
          <w:szCs w:val="20"/>
          <w:lang w:val="en"/>
        </w:rPr>
        <w:t xml:space="preserve"> (in partnership</w:t>
      </w:r>
      <w:r w:rsidR="0007621D" w:rsidRPr="00EE6C77">
        <w:rPr>
          <w:rFonts w:ascii="Verdana" w:hAnsi="Verdana"/>
          <w:sz w:val="20"/>
          <w:szCs w:val="20"/>
          <w:lang w:val="en"/>
        </w:rPr>
        <w:t xml:space="preserve"> </w:t>
      </w:r>
      <w:r w:rsidR="00445002">
        <w:rPr>
          <w:rFonts w:ascii="Verdana" w:hAnsi="Verdana"/>
          <w:sz w:val="20"/>
          <w:szCs w:val="20"/>
          <w:lang w:val="en"/>
        </w:rPr>
        <w:t xml:space="preserve">with </w:t>
      </w:r>
      <w:r w:rsidR="0007621D" w:rsidRPr="00EE6C77">
        <w:rPr>
          <w:rFonts w:ascii="Verdana" w:hAnsi="Verdana"/>
          <w:sz w:val="20"/>
          <w:szCs w:val="20"/>
          <w:lang w:val="en"/>
        </w:rPr>
        <w:t>BBSRC, AHRC</w:t>
      </w:r>
      <w:r w:rsidR="00445002">
        <w:rPr>
          <w:rFonts w:ascii="Verdana" w:hAnsi="Verdana"/>
          <w:sz w:val="20"/>
          <w:szCs w:val="20"/>
          <w:lang w:val="en"/>
        </w:rPr>
        <w:t xml:space="preserve"> and</w:t>
      </w:r>
      <w:r w:rsidR="0007621D" w:rsidRPr="00EE6C77">
        <w:rPr>
          <w:rFonts w:ascii="Verdana" w:hAnsi="Verdana"/>
          <w:sz w:val="20"/>
          <w:szCs w:val="20"/>
          <w:lang w:val="en"/>
        </w:rPr>
        <w:t xml:space="preserve"> </w:t>
      </w:r>
      <w:r w:rsidR="0056029A" w:rsidRPr="00EE6C77">
        <w:rPr>
          <w:rFonts w:ascii="Verdana" w:hAnsi="Verdana"/>
          <w:sz w:val="20"/>
          <w:szCs w:val="20"/>
          <w:lang w:val="en"/>
        </w:rPr>
        <w:t>ESRC</w:t>
      </w:r>
      <w:r w:rsidR="00445002">
        <w:rPr>
          <w:rFonts w:ascii="Verdana" w:hAnsi="Verdana"/>
          <w:sz w:val="20"/>
          <w:szCs w:val="20"/>
          <w:lang w:val="en"/>
        </w:rPr>
        <w:t>)</w:t>
      </w:r>
      <w:r w:rsidR="0056029A" w:rsidRPr="00EE6C77">
        <w:rPr>
          <w:rFonts w:ascii="Verdana" w:hAnsi="Verdana"/>
          <w:sz w:val="20"/>
          <w:szCs w:val="20"/>
          <w:lang w:val="en"/>
        </w:rPr>
        <w:t xml:space="preserve"> </w:t>
      </w:r>
      <w:r w:rsidR="00BE7FCA" w:rsidRPr="00EE6C77">
        <w:rPr>
          <w:rFonts w:ascii="Verdana" w:hAnsi="Verdana"/>
          <w:sz w:val="20"/>
          <w:szCs w:val="20"/>
          <w:lang w:val="en"/>
        </w:rPr>
        <w:t xml:space="preserve">are pleased to announce that they </w:t>
      </w:r>
      <w:r w:rsidR="00BE7FCA" w:rsidRPr="00EE6C77">
        <w:rPr>
          <w:rFonts w:ascii="Verdana" w:hAnsi="Verdana"/>
          <w:sz w:val="20"/>
          <w:szCs w:val="20"/>
        </w:rPr>
        <w:t>will</w:t>
      </w:r>
      <w:r w:rsidR="00F56766" w:rsidRPr="00EE6C77">
        <w:rPr>
          <w:rFonts w:ascii="Verdana" w:hAnsi="Verdana"/>
          <w:sz w:val="20"/>
          <w:szCs w:val="20"/>
        </w:rPr>
        <w:t xml:space="preserve"> later this year launch</w:t>
      </w:r>
      <w:r w:rsidR="00BE7FCA" w:rsidRPr="00EE6C77">
        <w:rPr>
          <w:rFonts w:ascii="Verdana" w:hAnsi="Verdana"/>
          <w:sz w:val="20"/>
          <w:szCs w:val="20"/>
        </w:rPr>
        <w:t xml:space="preserve"> a joint call for research proposals focusing on </w:t>
      </w:r>
      <w:r w:rsidR="006E21EC">
        <w:rPr>
          <w:rFonts w:ascii="Verdana" w:hAnsi="Verdana"/>
          <w:sz w:val="20"/>
          <w:szCs w:val="20"/>
        </w:rPr>
        <w:t xml:space="preserve">the relationship between </w:t>
      </w:r>
      <w:r w:rsidR="00F56766" w:rsidRPr="00EE6C77">
        <w:rPr>
          <w:rFonts w:ascii="Verdana" w:hAnsi="Verdana"/>
          <w:sz w:val="20"/>
          <w:szCs w:val="20"/>
        </w:rPr>
        <w:t>Food, Nutrition and Health research</w:t>
      </w:r>
      <w:r w:rsidR="0007621D" w:rsidRPr="00EE6C77">
        <w:rPr>
          <w:rFonts w:ascii="Verdana" w:hAnsi="Verdana"/>
          <w:sz w:val="20"/>
          <w:szCs w:val="20"/>
        </w:rPr>
        <w:t xml:space="preserve"> in Peru</w:t>
      </w:r>
      <w:r w:rsidR="00BE7FCA" w:rsidRPr="00EE6C77">
        <w:rPr>
          <w:rFonts w:ascii="Verdana" w:hAnsi="Verdana"/>
          <w:sz w:val="20"/>
          <w:szCs w:val="20"/>
        </w:rPr>
        <w:t>.</w:t>
      </w:r>
    </w:p>
    <w:p w14:paraId="2FB179B8" w14:textId="7C51671B" w:rsidR="00C95320" w:rsidRPr="00EE6C77" w:rsidRDefault="007B0531" w:rsidP="0007621D">
      <w:pPr>
        <w:pStyle w:val="NormalWeb"/>
        <w:spacing w:line="276" w:lineRule="auto"/>
        <w:rPr>
          <w:rFonts w:ascii="Verdana" w:hAnsi="Verdana"/>
          <w:b/>
          <w:sz w:val="20"/>
          <w:szCs w:val="20"/>
          <w:lang w:val="en"/>
        </w:rPr>
      </w:pPr>
      <w:r w:rsidRPr="00EE6C77">
        <w:rPr>
          <w:rFonts w:ascii="Verdana" w:hAnsi="Verdana"/>
          <w:b/>
          <w:sz w:val="20"/>
          <w:szCs w:val="20"/>
          <w:lang w:val="en"/>
        </w:rPr>
        <w:t>In advance of launching this call, t</w:t>
      </w:r>
      <w:r w:rsidR="00BE7FCA" w:rsidRPr="00EE6C77">
        <w:rPr>
          <w:rFonts w:ascii="Verdana" w:hAnsi="Verdana"/>
          <w:b/>
          <w:sz w:val="20"/>
          <w:szCs w:val="20"/>
          <w:lang w:val="en"/>
        </w:rPr>
        <w:t xml:space="preserve">he </w:t>
      </w:r>
      <w:r w:rsidR="0007621D" w:rsidRPr="00EE6C77">
        <w:rPr>
          <w:rFonts w:ascii="Verdana" w:hAnsi="Verdana"/>
          <w:b/>
          <w:sz w:val="20"/>
          <w:szCs w:val="20"/>
          <w:lang w:val="en"/>
        </w:rPr>
        <w:t>funders</w:t>
      </w:r>
      <w:r w:rsidR="00BE7FCA" w:rsidRPr="00EE6C77">
        <w:rPr>
          <w:rFonts w:ascii="Verdana" w:hAnsi="Verdana"/>
          <w:b/>
          <w:sz w:val="20"/>
          <w:szCs w:val="20"/>
          <w:lang w:val="en"/>
        </w:rPr>
        <w:t xml:space="preserve"> </w:t>
      </w:r>
      <w:r w:rsidR="00687BA4" w:rsidRPr="00EE6C77">
        <w:rPr>
          <w:rFonts w:ascii="Verdana" w:hAnsi="Verdana"/>
          <w:b/>
          <w:sz w:val="20"/>
          <w:szCs w:val="20"/>
          <w:lang w:val="en"/>
        </w:rPr>
        <w:t xml:space="preserve">will </w:t>
      </w:r>
      <w:r w:rsidR="00596B64" w:rsidRPr="00EE6C77">
        <w:rPr>
          <w:rFonts w:ascii="Verdana" w:hAnsi="Verdana"/>
          <w:b/>
          <w:sz w:val="20"/>
          <w:szCs w:val="20"/>
          <w:lang w:val="en"/>
        </w:rPr>
        <w:t>hold</w:t>
      </w:r>
      <w:r w:rsidR="00687BA4" w:rsidRPr="00EE6C77">
        <w:rPr>
          <w:rFonts w:ascii="Verdana" w:hAnsi="Verdana"/>
          <w:b/>
          <w:sz w:val="20"/>
          <w:szCs w:val="20"/>
          <w:lang w:val="en"/>
        </w:rPr>
        <w:t xml:space="preserve"> a workshop </w:t>
      </w:r>
      <w:r w:rsidR="009768BB" w:rsidRPr="00EE6C77">
        <w:rPr>
          <w:rFonts w:ascii="Verdana" w:hAnsi="Verdana"/>
          <w:b/>
          <w:sz w:val="20"/>
          <w:szCs w:val="20"/>
          <w:lang w:val="en"/>
        </w:rPr>
        <w:t xml:space="preserve">for researchers </w:t>
      </w:r>
      <w:r w:rsidR="00B4482F" w:rsidRPr="00EE6C77">
        <w:rPr>
          <w:rFonts w:ascii="Verdana" w:hAnsi="Verdana"/>
          <w:b/>
          <w:sz w:val="20"/>
          <w:szCs w:val="20"/>
          <w:lang w:val="en"/>
        </w:rPr>
        <w:t>in</w:t>
      </w:r>
      <w:r w:rsidR="00687BA4" w:rsidRPr="00EE6C77">
        <w:rPr>
          <w:rFonts w:ascii="Verdana" w:hAnsi="Verdana"/>
          <w:b/>
          <w:sz w:val="20"/>
          <w:szCs w:val="20"/>
          <w:lang w:val="en"/>
        </w:rPr>
        <w:t xml:space="preserve"> </w:t>
      </w:r>
      <w:r w:rsidR="00C95320" w:rsidRPr="00EE6C77">
        <w:rPr>
          <w:rFonts w:ascii="Verdana" w:hAnsi="Verdana"/>
          <w:b/>
          <w:sz w:val="20"/>
          <w:szCs w:val="20"/>
          <w:lang w:val="en"/>
        </w:rPr>
        <w:t>Lima, Peru</w:t>
      </w:r>
      <w:r w:rsidR="00E35E21" w:rsidRPr="00EE6C77">
        <w:rPr>
          <w:rFonts w:ascii="Verdana" w:hAnsi="Verdana"/>
          <w:b/>
          <w:sz w:val="20"/>
          <w:szCs w:val="20"/>
          <w:lang w:val="en"/>
        </w:rPr>
        <w:t>,</w:t>
      </w:r>
      <w:r w:rsidR="00687BA4" w:rsidRPr="00EE6C77">
        <w:rPr>
          <w:rFonts w:ascii="Verdana" w:hAnsi="Verdana"/>
          <w:b/>
          <w:sz w:val="20"/>
          <w:szCs w:val="20"/>
          <w:lang w:val="en"/>
        </w:rPr>
        <w:t xml:space="preserve"> </w:t>
      </w:r>
      <w:r w:rsidR="006A20BC" w:rsidRPr="00EE6C77">
        <w:rPr>
          <w:rFonts w:ascii="Verdana" w:hAnsi="Verdana"/>
          <w:b/>
          <w:sz w:val="20"/>
          <w:szCs w:val="20"/>
          <w:lang w:val="en"/>
        </w:rPr>
        <w:t xml:space="preserve">to discuss the key </w:t>
      </w:r>
      <w:r w:rsidR="00EB5791">
        <w:rPr>
          <w:rFonts w:ascii="Verdana" w:hAnsi="Verdana"/>
          <w:b/>
          <w:sz w:val="20"/>
          <w:szCs w:val="20"/>
          <w:lang w:val="en"/>
        </w:rPr>
        <w:t>research</w:t>
      </w:r>
      <w:r w:rsidR="00EB5791" w:rsidRPr="00EE6C77">
        <w:rPr>
          <w:rFonts w:ascii="Verdana" w:hAnsi="Verdana"/>
          <w:b/>
          <w:sz w:val="20"/>
          <w:szCs w:val="20"/>
          <w:lang w:val="en"/>
        </w:rPr>
        <w:t xml:space="preserve"> </w:t>
      </w:r>
      <w:r w:rsidR="006A20BC" w:rsidRPr="00EE6C77">
        <w:rPr>
          <w:rFonts w:ascii="Verdana" w:hAnsi="Verdana"/>
          <w:b/>
          <w:sz w:val="20"/>
          <w:szCs w:val="20"/>
          <w:lang w:val="en"/>
        </w:rPr>
        <w:t xml:space="preserve">challenges that relate to the aims of this </w:t>
      </w:r>
      <w:proofErr w:type="spellStart"/>
      <w:r w:rsidR="006A20BC" w:rsidRPr="00EE6C77">
        <w:rPr>
          <w:rFonts w:ascii="Verdana" w:hAnsi="Verdana"/>
          <w:b/>
          <w:sz w:val="20"/>
          <w:szCs w:val="20"/>
          <w:lang w:val="en"/>
        </w:rPr>
        <w:t>programme</w:t>
      </w:r>
      <w:proofErr w:type="spellEnd"/>
      <w:r w:rsidR="006A20BC" w:rsidRPr="00EE6C77">
        <w:rPr>
          <w:rFonts w:ascii="Verdana" w:hAnsi="Verdana"/>
          <w:b/>
          <w:sz w:val="20"/>
          <w:szCs w:val="20"/>
          <w:lang w:val="en"/>
        </w:rPr>
        <w:t xml:space="preserve"> and </w:t>
      </w:r>
      <w:r w:rsidR="00687BA4" w:rsidRPr="00EE6C77">
        <w:rPr>
          <w:rFonts w:ascii="Verdana" w:hAnsi="Verdana"/>
          <w:b/>
          <w:sz w:val="20"/>
          <w:szCs w:val="20"/>
          <w:lang w:val="en"/>
        </w:rPr>
        <w:t>to explore UK-</w:t>
      </w:r>
      <w:r w:rsidR="00C95320" w:rsidRPr="00EE6C77">
        <w:rPr>
          <w:rFonts w:ascii="Verdana" w:hAnsi="Verdana"/>
          <w:b/>
          <w:sz w:val="20"/>
          <w:szCs w:val="20"/>
          <w:lang w:val="en"/>
        </w:rPr>
        <w:t xml:space="preserve">Peruvian </w:t>
      </w:r>
      <w:r w:rsidR="00687BA4" w:rsidRPr="00EE6C77">
        <w:rPr>
          <w:rFonts w:ascii="Verdana" w:hAnsi="Verdana"/>
          <w:b/>
          <w:sz w:val="20"/>
          <w:szCs w:val="20"/>
          <w:lang w:val="en"/>
        </w:rPr>
        <w:t>opportunities for collaboration</w:t>
      </w:r>
      <w:r w:rsidR="00BE7FCA" w:rsidRPr="00EE6C77">
        <w:rPr>
          <w:rFonts w:ascii="Verdana" w:hAnsi="Verdana"/>
          <w:b/>
          <w:sz w:val="20"/>
          <w:szCs w:val="20"/>
          <w:lang w:val="en"/>
        </w:rPr>
        <w:t xml:space="preserve"> in this research area</w:t>
      </w:r>
      <w:r w:rsidR="00687BA4" w:rsidRPr="00EE6C77">
        <w:rPr>
          <w:rFonts w:ascii="Verdana" w:hAnsi="Verdana"/>
          <w:b/>
          <w:sz w:val="20"/>
          <w:szCs w:val="20"/>
          <w:lang w:val="en"/>
        </w:rPr>
        <w:t>.</w:t>
      </w:r>
    </w:p>
    <w:p w14:paraId="41E26EA4" w14:textId="12178824" w:rsidR="00B4482F" w:rsidRDefault="00B4482F" w:rsidP="00B4482F">
      <w:pPr>
        <w:spacing w:before="100" w:beforeAutospacing="1" w:after="100" w:afterAutospacing="1"/>
        <w:rPr>
          <w:rFonts w:eastAsia="Times New Roman" w:cs="Times New Roman"/>
          <w:b/>
          <w:color w:val="1F497D" w:themeColor="text2"/>
          <w:sz w:val="22"/>
          <w:szCs w:val="22"/>
          <w:lang w:val="en" w:eastAsia="en-GB"/>
        </w:rPr>
      </w:pPr>
      <w:r w:rsidRPr="0007621D">
        <w:rPr>
          <w:rFonts w:eastAsia="Times New Roman" w:cs="Times New Roman"/>
          <w:b/>
          <w:color w:val="1F497D" w:themeColor="text2"/>
          <w:sz w:val="22"/>
          <w:szCs w:val="22"/>
          <w:lang w:val="en" w:eastAsia="en-GB"/>
        </w:rPr>
        <w:t>Scope</w:t>
      </w:r>
    </w:p>
    <w:p w14:paraId="2AA56A97" w14:textId="59ED664D" w:rsidR="007B0531" w:rsidRPr="00E35E21" w:rsidRDefault="007B0531" w:rsidP="007B0531">
      <w:pPr>
        <w:rPr>
          <w:color w:val="000000" w:themeColor="text1"/>
        </w:rPr>
      </w:pPr>
      <w:r>
        <w:t xml:space="preserve">The relationship between </w:t>
      </w:r>
      <w:r w:rsidRPr="00A47256">
        <w:t xml:space="preserve">food, nutrition and health </w:t>
      </w:r>
      <w:r>
        <w:t xml:space="preserve">is </w:t>
      </w:r>
      <w:r w:rsidR="0022617E">
        <w:t xml:space="preserve">dynamic and </w:t>
      </w:r>
      <w:r>
        <w:t>complex. G</w:t>
      </w:r>
      <w:r w:rsidRPr="00FD7530">
        <w:t>lobal changes in</w:t>
      </w:r>
      <w:r w:rsidR="009938A8">
        <w:t xml:space="preserve"> </w:t>
      </w:r>
      <w:r w:rsidR="0022617E">
        <w:t>lifestyle</w:t>
      </w:r>
      <w:r w:rsidR="0022617E" w:rsidRPr="00FD7530">
        <w:t xml:space="preserve"> </w:t>
      </w:r>
      <w:r w:rsidRPr="00FD7530">
        <w:t xml:space="preserve">and dietary habits are placing an unsustainable burden on </w:t>
      </w:r>
      <w:r w:rsidR="0022617E" w:rsidRPr="00E35E21">
        <w:rPr>
          <w:color w:val="000000" w:themeColor="text1"/>
        </w:rPr>
        <w:t>individuals, families</w:t>
      </w:r>
      <w:r w:rsidR="0022617E">
        <w:rPr>
          <w:color w:val="000000" w:themeColor="text1"/>
        </w:rPr>
        <w:t>,</w:t>
      </w:r>
      <w:r w:rsidR="0022617E" w:rsidRPr="00E35E21">
        <w:rPr>
          <w:color w:val="000000" w:themeColor="text1"/>
        </w:rPr>
        <w:t xml:space="preserve"> </w:t>
      </w:r>
      <w:r w:rsidRPr="00FD7530">
        <w:t xml:space="preserve">healthcare systems, </w:t>
      </w:r>
      <w:r w:rsidRPr="00E35E21">
        <w:rPr>
          <w:color w:val="000000" w:themeColor="text1"/>
        </w:rPr>
        <w:t>and societies.</w:t>
      </w:r>
    </w:p>
    <w:p w14:paraId="68BCB333" w14:textId="141B92BA" w:rsidR="007B0531" w:rsidRPr="00E35E21" w:rsidRDefault="00DD0338" w:rsidP="007B0531">
      <w:r w:rsidRPr="00E35E21">
        <w:rPr>
          <w:rFonts w:cs="Arial"/>
          <w:color w:val="000000" w:themeColor="text1"/>
          <w:shd w:val="clear" w:color="auto" w:fill="FFFFFF"/>
        </w:rPr>
        <w:t>Elucidating the interactions between food, its nutritional content and human physiological systems represents a multidisciplinary challenge with key public health and economic impacts</w:t>
      </w:r>
      <w:r w:rsidRPr="00E35E21">
        <w:rPr>
          <w:rFonts w:cs="Arial"/>
          <w:color w:val="333333"/>
          <w:shd w:val="clear" w:color="auto" w:fill="FFFFFF"/>
        </w:rPr>
        <w:t>.</w:t>
      </w:r>
      <w:r w:rsidRPr="00E35E21">
        <w:t xml:space="preserve"> </w:t>
      </w:r>
      <w:r w:rsidR="00E35E21">
        <w:t>Inadequate</w:t>
      </w:r>
      <w:r w:rsidR="007B0531" w:rsidRPr="00E35E21">
        <w:t xml:space="preserve"> nutrition </w:t>
      </w:r>
      <w:r w:rsidR="00EE6C77">
        <w:t>a</w:t>
      </w:r>
      <w:r w:rsidR="009938A8" w:rsidRPr="00E35E21">
        <w:t xml:space="preserve">ffects </w:t>
      </w:r>
      <w:r w:rsidR="00F11B45" w:rsidRPr="00E35E21">
        <w:t>long-term</w:t>
      </w:r>
      <w:r w:rsidR="009938A8" w:rsidRPr="00E35E21">
        <w:t xml:space="preserve"> health and </w:t>
      </w:r>
      <w:r w:rsidR="007B0531" w:rsidRPr="00E35E21">
        <w:t>is associated with increased risk of many chronic conditions</w:t>
      </w:r>
      <w:r w:rsidRPr="00E35E21">
        <w:t>.</w:t>
      </w:r>
      <w:r w:rsidR="007B0531" w:rsidRPr="00E35E21">
        <w:t xml:space="preserve"> </w:t>
      </w:r>
    </w:p>
    <w:p w14:paraId="1AEE3B01" w14:textId="2E1B9B13" w:rsidR="007B0531" w:rsidRPr="007B0531" w:rsidRDefault="007B0531" w:rsidP="007B0531">
      <w:pPr>
        <w:rPr>
          <w:b/>
        </w:rPr>
      </w:pPr>
      <w:r>
        <w:t>‘Dietary risks’ are the single biggest risk factor driving death and disability in Peru</w:t>
      </w:r>
      <w:r>
        <w:rPr>
          <w:rStyle w:val="Textoennegrita"/>
          <w:b w:val="0"/>
          <w:bCs w:val="0"/>
        </w:rPr>
        <w:t>. In this context,</w:t>
      </w:r>
      <w:r>
        <w:t xml:space="preserve"> Peru faces significant maternal, neonatal and nutritional challenges, as well as an increasing burden of non-communicable diseases </w:t>
      </w:r>
      <w:r w:rsidR="00EB5791">
        <w:t xml:space="preserve">(NCDs) </w:t>
      </w:r>
      <w:r>
        <w:t xml:space="preserve">including anaemia, diabetes mellitus, obesity, </w:t>
      </w:r>
      <w:r w:rsidR="009A3DE9">
        <w:t>hypertension, chronic malnutrition and stunting.</w:t>
      </w:r>
      <w:r w:rsidRPr="007B0531">
        <w:rPr>
          <w:b/>
          <w:color w:val="FF0000"/>
        </w:rPr>
        <w:t xml:space="preserve">  </w:t>
      </w:r>
    </w:p>
    <w:p w14:paraId="5A1F24D2" w14:textId="0D0AF79D" w:rsidR="007B0531" w:rsidRDefault="007B0531" w:rsidP="007B0531">
      <w:r>
        <w:t xml:space="preserve">Tackling Peruvian nutrition challenges must be founded on an in-depth understanding of the links between </w:t>
      </w:r>
      <w:r w:rsidR="009938A8">
        <w:t>diet</w:t>
      </w:r>
      <w:r w:rsidR="007053AA">
        <w:t xml:space="preserve">, </w:t>
      </w:r>
      <w:r>
        <w:t xml:space="preserve">nutrition and health, </w:t>
      </w:r>
      <w:r w:rsidR="00C86B08">
        <w:t xml:space="preserve">as well as other </w:t>
      </w:r>
      <w:r>
        <w:t xml:space="preserve">factors that determine nutritional patterns. Such understanding must rely on a holistic approach to nutrition research, requiring strong interactions between disciplines such as </w:t>
      </w:r>
      <w:r w:rsidR="00DD0338">
        <w:t xml:space="preserve">biological, nutritional, </w:t>
      </w:r>
      <w:r>
        <w:t>health</w:t>
      </w:r>
      <w:r w:rsidR="00DD0338">
        <w:t xml:space="preserve"> </w:t>
      </w:r>
      <w:r>
        <w:t>and medical sciences, food production and supply systems, the social sciences, as well as a greater understanding of relevant historical and cultural factors.</w:t>
      </w:r>
    </w:p>
    <w:p w14:paraId="29CC3842" w14:textId="23F849D8" w:rsidR="007B0531" w:rsidRDefault="00197704" w:rsidP="007B0531">
      <w:r>
        <w:t>Interdisciplinary</w:t>
      </w:r>
      <w:r w:rsidRPr="00FD7530">
        <w:t xml:space="preserve"> </w:t>
      </w:r>
      <w:r w:rsidR="007B0531" w:rsidRPr="00FD7530">
        <w:t xml:space="preserve">partnerships are increasingly needed to deliver the robust and authoritative evidence </w:t>
      </w:r>
      <w:r w:rsidR="00F11B45" w:rsidRPr="00FD7530">
        <w:t>base, which</w:t>
      </w:r>
      <w:r w:rsidR="007B0531" w:rsidRPr="00FD7530">
        <w:t xml:space="preserve"> is crucial to </w:t>
      </w:r>
      <w:r w:rsidR="00A76DC3">
        <w:t xml:space="preserve">the </w:t>
      </w:r>
      <w:r w:rsidR="007B0531" w:rsidRPr="00FD7530">
        <w:t>development of</w:t>
      </w:r>
      <w:r w:rsidR="00424A8E">
        <w:t>, for example,</w:t>
      </w:r>
      <w:r w:rsidR="007B0531" w:rsidRPr="00FD7530">
        <w:t xml:space="preserve"> healthier food products, </w:t>
      </w:r>
      <w:r w:rsidR="00424A8E">
        <w:t xml:space="preserve">the </w:t>
      </w:r>
      <w:r w:rsidR="007B0531" w:rsidRPr="00FD7530">
        <w:t xml:space="preserve">optimisation and stratification of dietary guidelines, and </w:t>
      </w:r>
      <w:r w:rsidR="00424A8E">
        <w:t xml:space="preserve">the </w:t>
      </w:r>
      <w:r w:rsidR="007B0531" w:rsidRPr="00FD7530">
        <w:t>determination</w:t>
      </w:r>
      <w:r w:rsidR="00424A8E">
        <w:t xml:space="preserve"> and delivery</w:t>
      </w:r>
      <w:r w:rsidR="007B0531" w:rsidRPr="00FD7530">
        <w:t xml:space="preserve"> of effective intervention strategies</w:t>
      </w:r>
      <w:r w:rsidR="00D7346B">
        <w:t>.</w:t>
      </w:r>
    </w:p>
    <w:p w14:paraId="26C67CE8" w14:textId="7032821D" w:rsidR="00F45AC4" w:rsidRDefault="007B0531" w:rsidP="007B0531">
      <w:r>
        <w:lastRenderedPageBreak/>
        <w:t>In recognition of this, CONCYTEC</w:t>
      </w:r>
      <w:r w:rsidR="00445002">
        <w:t xml:space="preserve"> and</w:t>
      </w:r>
      <w:r>
        <w:t xml:space="preserve"> MRC</w:t>
      </w:r>
      <w:r w:rsidR="00445002">
        <w:t xml:space="preserve"> (the latter in partnership with</w:t>
      </w:r>
      <w:r>
        <w:t xml:space="preserve"> BBSRC, ESRC and AHRC</w:t>
      </w:r>
      <w:r w:rsidR="00445002">
        <w:t>)</w:t>
      </w:r>
      <w:r>
        <w:t xml:space="preserve"> will later this year launch a joint Newton Fund call for proposals with a view to supporting excellent UK-Peruvian research partnerships seek</w:t>
      </w:r>
      <w:r w:rsidR="00A96FDD">
        <w:t>ing</w:t>
      </w:r>
      <w:r>
        <w:t xml:space="preserve"> to address the nutrition and diet related health challenges faced by the Peruvian population</w:t>
      </w:r>
      <w:r w:rsidR="00A96FDD">
        <w:t>, particularly the poorest and most vulnerable in society</w:t>
      </w:r>
      <w:r>
        <w:t>.</w:t>
      </w:r>
    </w:p>
    <w:p w14:paraId="2A59B988" w14:textId="77777777" w:rsidR="007B0531" w:rsidRPr="007B0531" w:rsidRDefault="007B0531" w:rsidP="007B0531">
      <w:pPr>
        <w:rPr>
          <w:bCs/>
        </w:rPr>
      </w:pPr>
      <w:r w:rsidRPr="007B0531">
        <w:rPr>
          <w:bCs/>
        </w:rPr>
        <w:t>The scope of the call is likely to include, but not be limited to, research in the following areas, with interdisciplinary proposals strongly encouraged:</w:t>
      </w:r>
    </w:p>
    <w:p w14:paraId="703A74F6" w14:textId="778F1112" w:rsidR="00FD6AE6" w:rsidRDefault="00E4701E" w:rsidP="00FD6AE6">
      <w:pPr>
        <w:numPr>
          <w:ilvl w:val="0"/>
          <w:numId w:val="7"/>
        </w:numPr>
        <w:spacing w:after="0" w:line="240" w:lineRule="auto"/>
        <w:rPr>
          <w:rFonts w:eastAsia="Times New Roman"/>
        </w:rPr>
      </w:pPr>
      <w:r>
        <w:rPr>
          <w:rFonts w:eastAsia="Times New Roman"/>
        </w:rPr>
        <w:t>D</w:t>
      </w:r>
      <w:r w:rsidRPr="00D70CA1">
        <w:rPr>
          <w:rFonts w:eastAsia="Times New Roman"/>
        </w:rPr>
        <w:t xml:space="preserve">rivers </w:t>
      </w:r>
      <w:r>
        <w:rPr>
          <w:rFonts w:eastAsia="Times New Roman"/>
        </w:rPr>
        <w:t>of</w:t>
      </w:r>
      <w:r w:rsidR="0068406F">
        <w:rPr>
          <w:rFonts w:eastAsia="Times New Roman"/>
        </w:rPr>
        <w:t xml:space="preserve"> </w:t>
      </w:r>
      <w:r w:rsidR="00FD6AE6" w:rsidRPr="00D70CA1">
        <w:rPr>
          <w:rFonts w:eastAsia="Times New Roman"/>
        </w:rPr>
        <w:t xml:space="preserve">consumer </w:t>
      </w:r>
      <w:r w:rsidR="0062427C">
        <w:rPr>
          <w:rFonts w:eastAsia="Times New Roman"/>
        </w:rPr>
        <w:t xml:space="preserve">and dietary </w:t>
      </w:r>
      <w:r w:rsidR="00FD6AE6" w:rsidRPr="00D70CA1">
        <w:rPr>
          <w:rFonts w:eastAsia="Times New Roman"/>
        </w:rPr>
        <w:t>behaviours</w:t>
      </w:r>
      <w:r w:rsidR="00FD6AE6">
        <w:rPr>
          <w:rFonts w:eastAsia="Times New Roman"/>
        </w:rPr>
        <w:t xml:space="preserve"> </w:t>
      </w:r>
      <w:r w:rsidR="0068406F">
        <w:rPr>
          <w:rFonts w:eastAsia="Times New Roman"/>
        </w:rPr>
        <w:t xml:space="preserve">to inform methods for </w:t>
      </w:r>
      <w:r w:rsidR="00253063">
        <w:rPr>
          <w:rFonts w:eastAsia="Times New Roman"/>
        </w:rPr>
        <w:t xml:space="preserve">effective </w:t>
      </w:r>
      <w:r w:rsidR="0068406F">
        <w:rPr>
          <w:rFonts w:eastAsia="Times New Roman"/>
        </w:rPr>
        <w:t>intervention</w:t>
      </w:r>
      <w:r w:rsidR="00724A9F">
        <w:rPr>
          <w:rFonts w:eastAsia="Times New Roman"/>
        </w:rPr>
        <w:t>, such as</w:t>
      </w:r>
    </w:p>
    <w:p w14:paraId="0DA5FFB3" w14:textId="2DD7048F" w:rsidR="00FD6AE6" w:rsidRDefault="00F11B45" w:rsidP="00FD6AE6">
      <w:pPr>
        <w:numPr>
          <w:ilvl w:val="1"/>
          <w:numId w:val="7"/>
        </w:numPr>
        <w:spacing w:after="0" w:line="240" w:lineRule="auto"/>
        <w:rPr>
          <w:rFonts w:eastAsia="Times New Roman"/>
        </w:rPr>
      </w:pPr>
      <w:r>
        <w:rPr>
          <w:rFonts w:eastAsia="Times New Roman"/>
        </w:rPr>
        <w:t>Food</w:t>
      </w:r>
      <w:r w:rsidR="00E4701E">
        <w:rPr>
          <w:rFonts w:eastAsia="Times New Roman"/>
        </w:rPr>
        <w:t xml:space="preserve"> production, food systems, and other factors in food consumption with emphasis in the </w:t>
      </w:r>
      <w:r w:rsidR="0062427C">
        <w:rPr>
          <w:rFonts w:eastAsia="Times New Roman"/>
        </w:rPr>
        <w:t>r</w:t>
      </w:r>
      <w:r w:rsidR="00FD6AE6">
        <w:rPr>
          <w:rFonts w:eastAsia="Times New Roman"/>
        </w:rPr>
        <w:t xml:space="preserve">ole of </w:t>
      </w:r>
      <w:r w:rsidR="0062427C">
        <w:rPr>
          <w:rFonts w:eastAsia="Times New Roman"/>
        </w:rPr>
        <w:t>culture,</w:t>
      </w:r>
      <w:r w:rsidR="00FD6AE6">
        <w:rPr>
          <w:rFonts w:eastAsia="Times New Roman"/>
        </w:rPr>
        <w:t xml:space="preserve"> </w:t>
      </w:r>
      <w:r w:rsidR="00FD6AE6" w:rsidRPr="00D70CA1">
        <w:rPr>
          <w:rFonts w:eastAsia="Times New Roman"/>
        </w:rPr>
        <w:t>language</w:t>
      </w:r>
      <w:r w:rsidR="00FD6AE6">
        <w:rPr>
          <w:rFonts w:eastAsia="Times New Roman"/>
        </w:rPr>
        <w:t>,</w:t>
      </w:r>
      <w:r w:rsidR="00332163">
        <w:rPr>
          <w:rFonts w:eastAsia="Times New Roman"/>
        </w:rPr>
        <w:t xml:space="preserve"> </w:t>
      </w:r>
      <w:r w:rsidR="00E4701E">
        <w:rPr>
          <w:rFonts w:eastAsia="Times New Roman"/>
        </w:rPr>
        <w:t xml:space="preserve">education, </w:t>
      </w:r>
      <w:r w:rsidR="00D40BFE">
        <w:rPr>
          <w:rFonts w:eastAsia="Times New Roman"/>
        </w:rPr>
        <w:t>geography</w:t>
      </w:r>
      <w:r w:rsidR="00E4701E">
        <w:rPr>
          <w:rFonts w:eastAsia="Times New Roman"/>
        </w:rPr>
        <w:t xml:space="preserve"> and </w:t>
      </w:r>
      <w:r w:rsidR="00FD6AE6" w:rsidRPr="00D70CA1">
        <w:rPr>
          <w:rFonts w:eastAsia="Times New Roman"/>
        </w:rPr>
        <w:t>urbanisation</w:t>
      </w:r>
      <w:r w:rsidR="005D25A9">
        <w:rPr>
          <w:rFonts w:eastAsia="Times New Roman"/>
        </w:rPr>
        <w:t xml:space="preserve"> dynamics</w:t>
      </w:r>
      <w:r w:rsidR="00FD6AE6">
        <w:rPr>
          <w:rFonts w:eastAsia="Times New Roman"/>
        </w:rPr>
        <w:t>.</w:t>
      </w:r>
    </w:p>
    <w:p w14:paraId="1A7783FE" w14:textId="77777777" w:rsidR="0062427C" w:rsidRDefault="00FD6AE6" w:rsidP="00FD6AE6">
      <w:pPr>
        <w:numPr>
          <w:ilvl w:val="1"/>
          <w:numId w:val="7"/>
        </w:numPr>
        <w:spacing w:after="0" w:line="240" w:lineRule="auto"/>
        <w:rPr>
          <w:rFonts w:eastAsia="Times New Roman"/>
        </w:rPr>
      </w:pPr>
      <w:r>
        <w:t xml:space="preserve">Gut-brain axis and </w:t>
      </w:r>
      <w:r>
        <w:rPr>
          <w:rFonts w:eastAsia="Times New Roman"/>
        </w:rPr>
        <w:t>p</w:t>
      </w:r>
      <w:r w:rsidRPr="00297359">
        <w:rPr>
          <w:rFonts w:eastAsia="Times New Roman"/>
        </w:rPr>
        <w:t>sychobiology of food choices</w:t>
      </w:r>
    </w:p>
    <w:p w14:paraId="344F3318" w14:textId="50AB1C09" w:rsidR="00FD6AE6" w:rsidRPr="00297359" w:rsidRDefault="00FD6AE6" w:rsidP="00332163">
      <w:pPr>
        <w:spacing w:after="0" w:line="240" w:lineRule="auto"/>
        <w:ind w:left="1440"/>
        <w:rPr>
          <w:rFonts w:eastAsia="Times New Roman"/>
        </w:rPr>
      </w:pPr>
    </w:p>
    <w:p w14:paraId="5D67FAFB" w14:textId="1AF86E04" w:rsidR="00FD6AE6" w:rsidRDefault="003C7F56" w:rsidP="00FD6AE6">
      <w:pPr>
        <w:numPr>
          <w:ilvl w:val="0"/>
          <w:numId w:val="7"/>
        </w:numPr>
        <w:spacing w:after="0" w:line="240" w:lineRule="auto"/>
        <w:rPr>
          <w:rFonts w:eastAsia="Times New Roman"/>
        </w:rPr>
      </w:pPr>
      <w:r>
        <w:rPr>
          <w:rFonts w:eastAsia="Times New Roman"/>
        </w:rPr>
        <w:t>Understanding the response of both individuals and groups to n</w:t>
      </w:r>
      <w:r w:rsidR="00FD6AE6">
        <w:rPr>
          <w:rFonts w:eastAsia="Times New Roman"/>
        </w:rPr>
        <w:t>utritional</w:t>
      </w:r>
      <w:r>
        <w:rPr>
          <w:rFonts w:eastAsia="Times New Roman"/>
        </w:rPr>
        <w:t>/dietary</w:t>
      </w:r>
      <w:r w:rsidR="00FD6AE6">
        <w:rPr>
          <w:rFonts w:eastAsia="Times New Roman"/>
        </w:rPr>
        <w:t xml:space="preserve"> interventions</w:t>
      </w:r>
      <w:r>
        <w:rPr>
          <w:rFonts w:eastAsia="Times New Roman"/>
        </w:rPr>
        <w:t xml:space="preserve">, particularly in children and adolescents, and the </w:t>
      </w:r>
      <w:r w:rsidR="00332163">
        <w:rPr>
          <w:rFonts w:eastAsia="Times New Roman"/>
        </w:rPr>
        <w:t>long-term</w:t>
      </w:r>
      <w:r>
        <w:rPr>
          <w:rFonts w:eastAsia="Times New Roman"/>
        </w:rPr>
        <w:t xml:space="preserve"> effects on health improvement and disease reduction risk</w:t>
      </w:r>
    </w:p>
    <w:p w14:paraId="511019E9" w14:textId="77777777" w:rsidR="00332163" w:rsidRDefault="00332163" w:rsidP="00332163">
      <w:pPr>
        <w:spacing w:after="0" w:line="240" w:lineRule="auto"/>
        <w:ind w:left="720"/>
        <w:rPr>
          <w:rFonts w:eastAsia="Times New Roman"/>
        </w:rPr>
      </w:pPr>
    </w:p>
    <w:p w14:paraId="07B3C740" w14:textId="480A4BC4" w:rsidR="00FD6AE6" w:rsidRPr="00297359" w:rsidRDefault="00D967D5" w:rsidP="00FD6AE6">
      <w:pPr>
        <w:numPr>
          <w:ilvl w:val="0"/>
          <w:numId w:val="7"/>
        </w:numPr>
        <w:spacing w:after="0" w:line="240" w:lineRule="auto"/>
        <w:rPr>
          <w:rFonts w:eastAsia="Times New Roman"/>
        </w:rPr>
      </w:pPr>
      <w:r>
        <w:rPr>
          <w:rFonts w:eastAsia="Times New Roman"/>
          <w:lang w:val="en-US"/>
        </w:rPr>
        <w:t>Nutritional food products</w:t>
      </w:r>
    </w:p>
    <w:p w14:paraId="16EF9175" w14:textId="5BFBB36B" w:rsidR="00FD6AE6" w:rsidRDefault="00FD6AE6" w:rsidP="00FD6AE6">
      <w:pPr>
        <w:numPr>
          <w:ilvl w:val="1"/>
          <w:numId w:val="7"/>
        </w:numPr>
        <w:spacing w:after="0" w:line="240" w:lineRule="auto"/>
        <w:rPr>
          <w:rFonts w:eastAsia="Times New Roman"/>
        </w:rPr>
      </w:pPr>
      <w:r>
        <w:rPr>
          <w:rFonts w:eastAsia="Times New Roman"/>
        </w:rPr>
        <w:t xml:space="preserve">Novel crops and </w:t>
      </w:r>
      <w:r w:rsidR="0068406F">
        <w:rPr>
          <w:rFonts w:eastAsia="Times New Roman"/>
        </w:rPr>
        <w:t xml:space="preserve">derived </w:t>
      </w:r>
      <w:r>
        <w:rPr>
          <w:rFonts w:eastAsia="Times New Roman"/>
        </w:rPr>
        <w:t xml:space="preserve">products </w:t>
      </w:r>
    </w:p>
    <w:p w14:paraId="0393DA26" w14:textId="3F2C96E7" w:rsidR="00FD6AE6" w:rsidRDefault="00FD6AE6" w:rsidP="00FD6AE6">
      <w:pPr>
        <w:numPr>
          <w:ilvl w:val="1"/>
          <w:numId w:val="7"/>
        </w:numPr>
        <w:spacing w:after="0" w:line="240" w:lineRule="auto"/>
        <w:rPr>
          <w:rFonts w:eastAsia="Times New Roman"/>
        </w:rPr>
      </w:pPr>
      <w:r>
        <w:rPr>
          <w:rFonts w:eastAsia="Times New Roman"/>
        </w:rPr>
        <w:t>Enhanced nutritional value</w:t>
      </w:r>
      <w:r w:rsidR="00457405">
        <w:rPr>
          <w:rFonts w:eastAsia="Times New Roman"/>
        </w:rPr>
        <w:t xml:space="preserve"> </w:t>
      </w:r>
      <w:r>
        <w:rPr>
          <w:rFonts w:eastAsia="Times New Roman"/>
        </w:rPr>
        <w:t xml:space="preserve">by </w:t>
      </w:r>
      <w:proofErr w:type="spellStart"/>
      <w:r>
        <w:rPr>
          <w:rFonts w:eastAsia="Times New Roman"/>
        </w:rPr>
        <w:t>biofortification</w:t>
      </w:r>
      <w:proofErr w:type="spellEnd"/>
      <w:r w:rsidR="00332163">
        <w:rPr>
          <w:rFonts w:eastAsia="Times New Roman"/>
        </w:rPr>
        <w:t xml:space="preserve"> </w:t>
      </w:r>
      <w:r w:rsidR="00D967D5">
        <w:rPr>
          <w:rFonts w:eastAsia="Times New Roman"/>
        </w:rPr>
        <w:t>or reformulation</w:t>
      </w:r>
    </w:p>
    <w:p w14:paraId="6FCF8074" w14:textId="77777777" w:rsidR="00332163" w:rsidRDefault="001B4924" w:rsidP="00FD6AE6">
      <w:pPr>
        <w:numPr>
          <w:ilvl w:val="1"/>
          <w:numId w:val="7"/>
        </w:numPr>
        <w:spacing w:after="0" w:line="240" w:lineRule="auto"/>
        <w:rPr>
          <w:rFonts w:eastAsia="Times New Roman"/>
        </w:rPr>
      </w:pPr>
      <w:r>
        <w:rPr>
          <w:rFonts w:eastAsia="Times New Roman"/>
        </w:rPr>
        <w:t>Alternative food sources: Insects, single cell protein, algae, etc</w:t>
      </w:r>
      <w:r w:rsidR="00332163">
        <w:rPr>
          <w:rFonts w:eastAsia="Times New Roman"/>
        </w:rPr>
        <w:t>.</w:t>
      </w:r>
    </w:p>
    <w:p w14:paraId="2E570988" w14:textId="747EB468" w:rsidR="001B4924" w:rsidRPr="003670B0" w:rsidRDefault="001B4924" w:rsidP="00332163">
      <w:pPr>
        <w:spacing w:after="0" w:line="240" w:lineRule="auto"/>
        <w:ind w:left="1440"/>
        <w:rPr>
          <w:rFonts w:eastAsia="Times New Roman"/>
        </w:rPr>
      </w:pPr>
    </w:p>
    <w:p w14:paraId="6A02B733" w14:textId="14D29A6A" w:rsidR="005C0E14" w:rsidRPr="005C0E14" w:rsidRDefault="00D40BFE" w:rsidP="005C0E14">
      <w:pPr>
        <w:pStyle w:val="Prrafodelista"/>
        <w:numPr>
          <w:ilvl w:val="0"/>
          <w:numId w:val="18"/>
        </w:numPr>
        <w:ind w:left="709" w:hanging="425"/>
        <w:rPr>
          <w:rFonts w:eastAsia="Times New Roman"/>
        </w:rPr>
      </w:pPr>
      <w:r w:rsidRPr="005C0E14">
        <w:rPr>
          <w:rFonts w:eastAsia="Times New Roman"/>
        </w:rPr>
        <w:t>Under</w:t>
      </w:r>
      <w:r w:rsidR="005C0E14">
        <w:rPr>
          <w:rFonts w:eastAsia="Times New Roman"/>
        </w:rPr>
        <w:t>s</w:t>
      </w:r>
      <w:r w:rsidRPr="005C0E14">
        <w:rPr>
          <w:rFonts w:eastAsia="Times New Roman"/>
        </w:rPr>
        <w:t xml:space="preserve">tanding the </w:t>
      </w:r>
      <w:r w:rsidRPr="00E4701E">
        <w:rPr>
          <w:rFonts w:eastAsia="Times New Roman"/>
          <w:lang w:val="en-US"/>
        </w:rPr>
        <w:t>interactions</w:t>
      </w:r>
      <w:r w:rsidRPr="005C0E14">
        <w:rPr>
          <w:rFonts w:eastAsia="Times New Roman"/>
        </w:rPr>
        <w:t xml:space="preserve"> between the gut, gut microbiome, infection and antibiotics prescriptions on nutrient bioavailability and uptake, nutritional conditions, health and disease</w:t>
      </w:r>
      <w:r w:rsidR="005C0E14">
        <w:rPr>
          <w:rFonts w:eastAsia="Times New Roman"/>
        </w:rPr>
        <w:t>.</w:t>
      </w:r>
    </w:p>
    <w:p w14:paraId="0C5F5ADF" w14:textId="77777777" w:rsidR="005C0E14" w:rsidRDefault="005C0E14" w:rsidP="005C0E14">
      <w:pPr>
        <w:pStyle w:val="Prrafodelista"/>
      </w:pPr>
    </w:p>
    <w:p w14:paraId="7F2FA199" w14:textId="28FA4AAF" w:rsidR="0023119F" w:rsidRPr="00594F1D" w:rsidRDefault="00724A9F" w:rsidP="00594F1D">
      <w:pPr>
        <w:pStyle w:val="Prrafodelista"/>
        <w:numPr>
          <w:ilvl w:val="0"/>
          <w:numId w:val="18"/>
        </w:numPr>
        <w:ind w:left="709" w:hanging="425"/>
      </w:pPr>
      <w:r w:rsidRPr="005C0E14">
        <w:rPr>
          <w:rFonts w:eastAsia="Times New Roman"/>
        </w:rPr>
        <w:t xml:space="preserve">Identification and validation of early biomarkers linked to health status and trajectory across the </w:t>
      </w:r>
      <w:proofErr w:type="spellStart"/>
      <w:r w:rsidRPr="005C0E14">
        <w:rPr>
          <w:rFonts w:eastAsia="Times New Roman"/>
        </w:rPr>
        <w:t>lifecourse</w:t>
      </w:r>
      <w:proofErr w:type="spellEnd"/>
      <w:r w:rsidR="00594F1D">
        <w:rPr>
          <w:rFonts w:eastAsia="Times New Roman"/>
        </w:rPr>
        <w:t>.</w:t>
      </w:r>
    </w:p>
    <w:p w14:paraId="6F861DD8" w14:textId="77777777" w:rsidR="00594F1D" w:rsidRDefault="00594F1D" w:rsidP="00594F1D">
      <w:pPr>
        <w:pStyle w:val="Prrafodelista"/>
      </w:pPr>
    </w:p>
    <w:p w14:paraId="7EA26AA7" w14:textId="3DE672F1" w:rsidR="005C0E14" w:rsidRDefault="00FD6AE6" w:rsidP="00594F1D">
      <w:pPr>
        <w:pStyle w:val="Prrafodelista"/>
        <w:numPr>
          <w:ilvl w:val="0"/>
          <w:numId w:val="18"/>
        </w:numPr>
        <w:ind w:left="709" w:hanging="425"/>
      </w:pPr>
      <w:r>
        <w:t xml:space="preserve">Infectious </w:t>
      </w:r>
      <w:r w:rsidR="004C6FA5">
        <w:t xml:space="preserve">diseases </w:t>
      </w:r>
      <w:r>
        <w:t>(Tuberculosis, HIV) and NCD (anaemia, diabetes, professional diseases</w:t>
      </w:r>
      <w:r w:rsidR="001B4924">
        <w:t xml:space="preserve">, </w:t>
      </w:r>
      <w:r w:rsidR="001B4924" w:rsidRPr="00594F1D">
        <w:rPr>
          <w:rFonts w:eastAsia="Times New Roman"/>
        </w:rPr>
        <w:t>environmental</w:t>
      </w:r>
      <w:r>
        <w:t xml:space="preserve">) risk related to </w:t>
      </w:r>
      <w:r w:rsidR="00BD00C1">
        <w:t xml:space="preserve">dietary </w:t>
      </w:r>
      <w:r>
        <w:t>regimes, lifestyle and physical activity.</w:t>
      </w:r>
    </w:p>
    <w:p w14:paraId="039EC8C9" w14:textId="77777777" w:rsidR="0023119F" w:rsidRDefault="0023119F" w:rsidP="005C0E14">
      <w:pPr>
        <w:pStyle w:val="Prrafodelista"/>
      </w:pPr>
    </w:p>
    <w:p w14:paraId="188BD726" w14:textId="60581AEB" w:rsidR="00BE2D4F" w:rsidRDefault="002F0991" w:rsidP="005C0E14">
      <w:pPr>
        <w:pStyle w:val="Prrafodelista"/>
        <w:numPr>
          <w:ilvl w:val="0"/>
          <w:numId w:val="14"/>
        </w:numPr>
      </w:pPr>
      <w:r>
        <w:t>H</w:t>
      </w:r>
      <w:r w:rsidR="00BE2D4F">
        <w:t xml:space="preserve">ealth conditions </w:t>
      </w:r>
      <w:r>
        <w:t>triggered by exposure to environmental contaminants and components of formulated foods.</w:t>
      </w:r>
    </w:p>
    <w:p w14:paraId="08A0FA37" w14:textId="77777777" w:rsidR="002B7EC2" w:rsidRDefault="002B7EC2" w:rsidP="00332163">
      <w:pPr>
        <w:pStyle w:val="Prrafodelista"/>
        <w:spacing w:after="0" w:line="240" w:lineRule="auto"/>
        <w:ind w:left="1440"/>
      </w:pPr>
    </w:p>
    <w:p w14:paraId="55E3E5A7" w14:textId="14C8F47E" w:rsidR="00724A9F" w:rsidRDefault="00FD6AE6" w:rsidP="00FD6AE6">
      <w:pPr>
        <w:pStyle w:val="Prrafodelista"/>
        <w:numPr>
          <w:ilvl w:val="0"/>
          <w:numId w:val="7"/>
        </w:numPr>
        <w:spacing w:after="0" w:line="240" w:lineRule="auto"/>
      </w:pPr>
      <w:r>
        <w:t>Double burden of obesity and malnutrition</w:t>
      </w:r>
      <w:r w:rsidR="00EB2689">
        <w:t xml:space="preserve"> considering the highly diverse geography and cultural background of Peru.</w:t>
      </w:r>
    </w:p>
    <w:p w14:paraId="7C5839C5" w14:textId="77777777" w:rsidR="00332163" w:rsidRDefault="00332163" w:rsidP="00332163">
      <w:pPr>
        <w:pStyle w:val="Prrafodelista"/>
        <w:spacing w:after="0" w:line="240" w:lineRule="auto"/>
      </w:pPr>
    </w:p>
    <w:p w14:paraId="7FB8750F" w14:textId="43336144" w:rsidR="00FD6AE6" w:rsidRDefault="00FD6AE6" w:rsidP="00FD6AE6">
      <w:pPr>
        <w:spacing w:after="0"/>
        <w:ind w:left="720" w:hanging="360"/>
      </w:pPr>
      <w:r>
        <w:t xml:space="preserve">• </w:t>
      </w:r>
      <w:r>
        <w:tab/>
        <w:t>Nutritional requirements at key life stages (e.g. maternal</w:t>
      </w:r>
      <w:r w:rsidR="0023119F">
        <w:t xml:space="preserve">, </w:t>
      </w:r>
      <w:r w:rsidR="00EB2689">
        <w:t xml:space="preserve">the </w:t>
      </w:r>
      <w:r>
        <w:t>first 1000+ days</w:t>
      </w:r>
      <w:r w:rsidR="00BF3B4D">
        <w:t xml:space="preserve">, </w:t>
      </w:r>
      <w:r>
        <w:t xml:space="preserve">early childhood, </w:t>
      </w:r>
      <w:r w:rsidR="00EB2689">
        <w:t>and adolescence</w:t>
      </w:r>
      <w:r>
        <w:t>).</w:t>
      </w:r>
    </w:p>
    <w:p w14:paraId="26BB71A8" w14:textId="2A90D51D" w:rsidR="00B4482F" w:rsidRPr="00594F1D" w:rsidRDefault="00B4482F" w:rsidP="00B4482F">
      <w:pPr>
        <w:spacing w:before="100" w:beforeAutospacing="1" w:after="100" w:afterAutospacing="1" w:line="240" w:lineRule="auto"/>
        <w:rPr>
          <w:rFonts w:eastAsia="Times New Roman" w:cs="Times New Roman"/>
          <w:lang w:val="en" w:eastAsia="en-GB"/>
        </w:rPr>
      </w:pPr>
      <w:r w:rsidRPr="00594F1D">
        <w:rPr>
          <w:rFonts w:eastAsia="Times New Roman" w:cs="Times New Roman"/>
          <w:lang w:val="en" w:eastAsia="en-GB"/>
        </w:rPr>
        <w:t xml:space="preserve">The call will enable the support of projects </w:t>
      </w:r>
      <w:r w:rsidR="007B0531" w:rsidRPr="00594F1D">
        <w:rPr>
          <w:rFonts w:eastAsia="Times New Roman" w:cs="Times New Roman"/>
          <w:lang w:val="en" w:eastAsia="en-GB"/>
        </w:rPr>
        <w:t xml:space="preserve">that are of </w:t>
      </w:r>
      <w:r w:rsidRPr="00594F1D">
        <w:rPr>
          <w:rFonts w:eastAsia="Times New Roman" w:cs="Times New Roman"/>
          <w:lang w:val="en" w:eastAsia="en-GB"/>
        </w:rPr>
        <w:t>a duration up to 3 years</w:t>
      </w:r>
      <w:r w:rsidR="007B0531" w:rsidRPr="00594F1D">
        <w:rPr>
          <w:rFonts w:eastAsia="Times New Roman" w:cs="Times New Roman"/>
          <w:lang w:val="en" w:eastAsia="en-GB"/>
        </w:rPr>
        <w:t xml:space="preserve"> in length</w:t>
      </w:r>
      <w:r w:rsidRPr="00594F1D">
        <w:rPr>
          <w:rFonts w:eastAsia="Times New Roman" w:cs="Times New Roman"/>
          <w:lang w:val="en" w:eastAsia="en-GB"/>
        </w:rPr>
        <w:t>. All projects that receive funding must be completed by 31</w:t>
      </w:r>
      <w:r w:rsidRPr="00594F1D">
        <w:rPr>
          <w:rFonts w:eastAsia="Times New Roman" w:cs="Times New Roman"/>
          <w:vertAlign w:val="superscript"/>
          <w:lang w:val="en" w:eastAsia="en-GB"/>
        </w:rPr>
        <w:t>st</w:t>
      </w:r>
      <w:r w:rsidRPr="00594F1D">
        <w:rPr>
          <w:rFonts w:eastAsia="Times New Roman" w:cs="Times New Roman"/>
          <w:lang w:val="en" w:eastAsia="en-GB"/>
        </w:rPr>
        <w:t xml:space="preserve"> March 2022.</w:t>
      </w:r>
    </w:p>
    <w:p w14:paraId="6B10CA1C" w14:textId="49B2541D" w:rsidR="00083E44" w:rsidRPr="00594F1D" w:rsidRDefault="00083E44" w:rsidP="0007621D">
      <w:pPr>
        <w:spacing w:before="100" w:beforeAutospacing="1" w:after="100" w:afterAutospacing="1"/>
        <w:rPr>
          <w:rFonts w:eastAsia="Times New Roman" w:cs="Times New Roman"/>
          <w:b/>
          <w:color w:val="1F497D" w:themeColor="text2"/>
          <w:lang w:val="en" w:eastAsia="en-GB"/>
        </w:rPr>
      </w:pPr>
      <w:r w:rsidRPr="00594F1D">
        <w:rPr>
          <w:rFonts w:eastAsia="Times New Roman" w:cs="Times New Roman"/>
          <w:b/>
          <w:color w:val="1F497D" w:themeColor="text2"/>
          <w:lang w:val="en" w:eastAsia="en-GB"/>
        </w:rPr>
        <w:t>The workshop</w:t>
      </w:r>
    </w:p>
    <w:p w14:paraId="16A1CC49" w14:textId="2CD6A0B4" w:rsidR="00687BA4" w:rsidRPr="00594F1D" w:rsidRDefault="00687BA4" w:rsidP="0007621D">
      <w:pPr>
        <w:spacing w:before="100" w:beforeAutospacing="1" w:after="100" w:afterAutospacing="1"/>
        <w:rPr>
          <w:rFonts w:eastAsia="Times New Roman" w:cs="Times New Roman"/>
          <w:lang w:val="en" w:eastAsia="en-GB"/>
        </w:rPr>
      </w:pPr>
      <w:r w:rsidRPr="00594F1D">
        <w:rPr>
          <w:rFonts w:eastAsia="Times New Roman" w:cs="Times New Roman"/>
          <w:lang w:val="en" w:eastAsia="en-GB"/>
        </w:rPr>
        <w:t xml:space="preserve">The </w:t>
      </w:r>
      <w:r w:rsidR="00083E44" w:rsidRPr="00594F1D">
        <w:rPr>
          <w:rFonts w:eastAsia="Times New Roman" w:cs="Times New Roman"/>
          <w:lang w:val="en" w:eastAsia="en-GB"/>
        </w:rPr>
        <w:t xml:space="preserve">upcoming </w:t>
      </w:r>
      <w:r w:rsidRPr="00594F1D">
        <w:rPr>
          <w:rFonts w:eastAsia="Times New Roman" w:cs="Times New Roman"/>
          <w:lang w:val="en" w:eastAsia="en-GB"/>
        </w:rPr>
        <w:t xml:space="preserve">workshop will be an opportunity </w:t>
      </w:r>
      <w:r w:rsidR="009768BB" w:rsidRPr="00594F1D">
        <w:rPr>
          <w:rFonts w:eastAsia="Times New Roman" w:cs="Times New Roman"/>
          <w:lang w:val="en" w:eastAsia="en-GB"/>
        </w:rPr>
        <w:t xml:space="preserve">for UK researchers </w:t>
      </w:r>
      <w:r w:rsidRPr="00594F1D">
        <w:rPr>
          <w:rFonts w:eastAsia="Times New Roman" w:cs="Times New Roman"/>
          <w:lang w:val="en" w:eastAsia="en-GB"/>
        </w:rPr>
        <w:t xml:space="preserve">to meet researchers from </w:t>
      </w:r>
      <w:r w:rsidR="0056029A" w:rsidRPr="00594F1D">
        <w:rPr>
          <w:rFonts w:eastAsia="Times New Roman" w:cs="Times New Roman"/>
          <w:lang w:val="en" w:eastAsia="en-GB"/>
        </w:rPr>
        <w:t xml:space="preserve">Peruvian </w:t>
      </w:r>
      <w:r w:rsidR="00270FDF" w:rsidRPr="00594F1D">
        <w:rPr>
          <w:rFonts w:eastAsia="Times New Roman" w:cs="Times New Roman"/>
          <w:lang w:val="en" w:eastAsia="en-GB"/>
        </w:rPr>
        <w:t>i</w:t>
      </w:r>
      <w:r w:rsidR="00ED72AC" w:rsidRPr="00594F1D">
        <w:rPr>
          <w:rFonts w:eastAsia="Times New Roman" w:cs="Times New Roman"/>
          <w:lang w:val="en" w:eastAsia="en-GB"/>
        </w:rPr>
        <w:t>nstitutions</w:t>
      </w:r>
      <w:r w:rsidRPr="00594F1D">
        <w:rPr>
          <w:rFonts w:eastAsia="Times New Roman" w:cs="Times New Roman"/>
          <w:lang w:val="en" w:eastAsia="en-GB"/>
        </w:rPr>
        <w:t xml:space="preserve"> and explore opportunities for research collaboration</w:t>
      </w:r>
      <w:r w:rsidR="00083E44" w:rsidRPr="00594F1D">
        <w:rPr>
          <w:rFonts w:eastAsia="Times New Roman" w:cs="Times New Roman"/>
          <w:lang w:val="en" w:eastAsia="en-GB"/>
        </w:rPr>
        <w:t>s</w:t>
      </w:r>
      <w:r w:rsidRPr="00594F1D">
        <w:rPr>
          <w:rFonts w:eastAsia="Times New Roman" w:cs="Times New Roman"/>
          <w:lang w:val="en" w:eastAsia="en-GB"/>
        </w:rPr>
        <w:t xml:space="preserve">. The agenda for the workshop </w:t>
      </w:r>
      <w:r w:rsidR="00635CFB" w:rsidRPr="00594F1D">
        <w:rPr>
          <w:rFonts w:eastAsia="Times New Roman" w:cs="Times New Roman"/>
          <w:lang w:val="en" w:eastAsia="en-GB"/>
        </w:rPr>
        <w:t>will include</w:t>
      </w:r>
      <w:r w:rsidRPr="00594F1D">
        <w:rPr>
          <w:rFonts w:eastAsia="Times New Roman" w:cs="Times New Roman"/>
          <w:lang w:val="en" w:eastAsia="en-GB"/>
        </w:rPr>
        <w:t xml:space="preserve"> time for networking and sharing information about </w:t>
      </w:r>
      <w:r w:rsidRPr="00594F1D">
        <w:rPr>
          <w:rFonts w:eastAsia="Times New Roman" w:cs="Times New Roman"/>
          <w:lang w:val="en" w:eastAsia="en-GB"/>
        </w:rPr>
        <w:lastRenderedPageBreak/>
        <w:t xml:space="preserve">UK and </w:t>
      </w:r>
      <w:r w:rsidR="0056029A" w:rsidRPr="00594F1D">
        <w:rPr>
          <w:rFonts w:eastAsia="Times New Roman" w:cs="Times New Roman"/>
          <w:lang w:val="en" w:eastAsia="en-GB"/>
        </w:rPr>
        <w:t>Peruvian</w:t>
      </w:r>
      <w:r w:rsidRPr="00594F1D">
        <w:rPr>
          <w:rFonts w:eastAsia="Times New Roman" w:cs="Times New Roman"/>
          <w:lang w:val="en" w:eastAsia="en-GB"/>
        </w:rPr>
        <w:t xml:space="preserve"> research expertise and areas of interest</w:t>
      </w:r>
      <w:r w:rsidR="00E90E37" w:rsidRPr="00594F1D">
        <w:rPr>
          <w:rFonts w:eastAsia="Times New Roman" w:cs="Times New Roman"/>
          <w:lang w:val="en" w:eastAsia="en-GB"/>
        </w:rPr>
        <w:t>, as well as visits to leading r</w:t>
      </w:r>
      <w:r w:rsidRPr="00594F1D">
        <w:rPr>
          <w:rFonts w:eastAsia="Times New Roman" w:cs="Times New Roman"/>
          <w:lang w:val="en" w:eastAsia="en-GB"/>
        </w:rPr>
        <w:t xml:space="preserve">esearch </w:t>
      </w:r>
      <w:proofErr w:type="spellStart"/>
      <w:r w:rsidR="00E90E37" w:rsidRPr="00594F1D">
        <w:rPr>
          <w:rFonts w:eastAsia="Times New Roman" w:cs="Times New Roman"/>
          <w:lang w:val="en" w:eastAsia="en-GB"/>
        </w:rPr>
        <w:t>c</w:t>
      </w:r>
      <w:r w:rsidR="00ED72AC" w:rsidRPr="00594F1D">
        <w:rPr>
          <w:rFonts w:eastAsia="Times New Roman" w:cs="Times New Roman"/>
          <w:lang w:val="en" w:eastAsia="en-GB"/>
        </w:rPr>
        <w:t>entres</w:t>
      </w:r>
      <w:proofErr w:type="spellEnd"/>
      <w:r w:rsidRPr="00594F1D">
        <w:rPr>
          <w:rFonts w:eastAsia="Times New Roman" w:cs="Times New Roman"/>
          <w:lang w:val="en" w:eastAsia="en-GB"/>
        </w:rPr>
        <w:t xml:space="preserve"> in and around </w:t>
      </w:r>
      <w:r w:rsidR="0056029A" w:rsidRPr="00594F1D">
        <w:rPr>
          <w:rFonts w:eastAsia="Times New Roman" w:cs="Times New Roman"/>
          <w:lang w:val="en" w:eastAsia="en-GB"/>
        </w:rPr>
        <w:t>Lima</w:t>
      </w:r>
      <w:r w:rsidR="00F11B45">
        <w:rPr>
          <w:rFonts w:eastAsia="Times New Roman" w:cs="Times New Roman"/>
          <w:lang w:val="en" w:eastAsia="en-GB"/>
        </w:rPr>
        <w:t xml:space="preserve"> for UK participants</w:t>
      </w:r>
      <w:r w:rsidRPr="00594F1D">
        <w:rPr>
          <w:rFonts w:eastAsia="Times New Roman" w:cs="Times New Roman"/>
          <w:lang w:val="en" w:eastAsia="en-GB"/>
        </w:rPr>
        <w:t>.</w:t>
      </w:r>
    </w:p>
    <w:p w14:paraId="5826C623" w14:textId="77777777" w:rsidR="00687BA4" w:rsidRPr="00594F1D" w:rsidRDefault="00ED72AC" w:rsidP="0007621D">
      <w:pPr>
        <w:spacing w:after="0"/>
        <w:outlineLvl w:val="2"/>
        <w:rPr>
          <w:rFonts w:eastAsia="Times New Roman" w:cs="Times New Roman"/>
          <w:b/>
          <w:color w:val="1F497D" w:themeColor="text2"/>
          <w:lang w:val="en" w:eastAsia="en-GB"/>
        </w:rPr>
      </w:pPr>
      <w:r w:rsidRPr="00594F1D">
        <w:rPr>
          <w:rFonts w:eastAsia="Times New Roman" w:cs="Times New Roman"/>
          <w:b/>
          <w:color w:val="1F497D" w:themeColor="text2"/>
          <w:lang w:val="en" w:eastAsia="en-GB"/>
        </w:rPr>
        <w:t xml:space="preserve">How </w:t>
      </w:r>
      <w:r w:rsidR="00687BA4" w:rsidRPr="00594F1D">
        <w:rPr>
          <w:rFonts w:eastAsia="Times New Roman" w:cs="Times New Roman"/>
          <w:b/>
          <w:color w:val="1F497D" w:themeColor="text2"/>
          <w:lang w:val="en" w:eastAsia="en-GB"/>
        </w:rPr>
        <w:t>to apply to attend the workshop</w:t>
      </w:r>
    </w:p>
    <w:p w14:paraId="628C20B4" w14:textId="488DCF97" w:rsidR="00687BA4" w:rsidRPr="00594F1D" w:rsidRDefault="00687BA4" w:rsidP="0007621D">
      <w:pPr>
        <w:spacing w:before="100" w:beforeAutospacing="1" w:after="100" w:afterAutospacing="1"/>
        <w:rPr>
          <w:rFonts w:eastAsia="Times New Roman" w:cs="Times New Roman"/>
          <w:lang w:val="en" w:eastAsia="en-GB"/>
        </w:rPr>
      </w:pPr>
      <w:r w:rsidRPr="00594F1D">
        <w:rPr>
          <w:rFonts w:eastAsia="Times New Roman" w:cs="Times New Roman"/>
          <w:lang w:val="en" w:eastAsia="en-GB"/>
        </w:rPr>
        <w:t xml:space="preserve">We would like to see expressions of interest from academics who would be interested in representing their institution at this workshop in </w:t>
      </w:r>
      <w:r w:rsidR="0056029A" w:rsidRPr="00594F1D">
        <w:rPr>
          <w:rFonts w:eastAsia="Times New Roman" w:cs="Times New Roman"/>
          <w:lang w:val="en" w:eastAsia="en-GB"/>
        </w:rPr>
        <w:t>Lima</w:t>
      </w:r>
      <w:r w:rsidRPr="00594F1D">
        <w:rPr>
          <w:rFonts w:eastAsia="Times New Roman" w:cs="Times New Roman"/>
          <w:lang w:val="en" w:eastAsia="en-GB"/>
        </w:rPr>
        <w:t>,</w:t>
      </w:r>
      <w:r w:rsidR="00ED72AC" w:rsidRPr="00594F1D">
        <w:rPr>
          <w:rFonts w:eastAsia="Times New Roman" w:cs="Times New Roman"/>
          <w:lang w:val="en" w:eastAsia="en-GB"/>
        </w:rPr>
        <w:t xml:space="preserve"> </w:t>
      </w:r>
      <w:r w:rsidR="0056029A" w:rsidRPr="00594F1D">
        <w:rPr>
          <w:rFonts w:eastAsia="Times New Roman" w:cs="Times New Roman"/>
          <w:lang w:val="en" w:eastAsia="en-GB"/>
        </w:rPr>
        <w:t>Peru</w:t>
      </w:r>
      <w:r w:rsidRPr="00594F1D">
        <w:rPr>
          <w:rFonts w:eastAsia="Times New Roman" w:cs="Times New Roman"/>
          <w:lang w:val="en" w:eastAsia="en-GB"/>
        </w:rPr>
        <w:t xml:space="preserve"> </w:t>
      </w:r>
      <w:r w:rsidR="00F11B45">
        <w:rPr>
          <w:rFonts w:eastAsia="Times New Roman" w:cs="Times New Roman"/>
          <w:b/>
          <w:lang w:val="en" w:eastAsia="en-GB"/>
        </w:rPr>
        <w:t xml:space="preserve">on </w:t>
      </w:r>
      <w:r w:rsidR="00D7346B" w:rsidRPr="00594F1D">
        <w:rPr>
          <w:rFonts w:eastAsia="Times New Roman" w:cs="Times New Roman"/>
          <w:b/>
          <w:lang w:val="en" w:eastAsia="en-GB"/>
        </w:rPr>
        <w:t>2</w:t>
      </w:r>
      <w:r w:rsidR="00F11B45">
        <w:rPr>
          <w:rFonts w:eastAsia="Times New Roman" w:cs="Times New Roman"/>
          <w:b/>
          <w:lang w:val="en" w:eastAsia="en-GB"/>
        </w:rPr>
        <w:t>2-23</w:t>
      </w:r>
      <w:r w:rsidR="00D7346B" w:rsidRPr="00594F1D">
        <w:rPr>
          <w:rFonts w:eastAsia="Times New Roman" w:cs="Times New Roman"/>
          <w:b/>
          <w:lang w:val="en" w:eastAsia="en-GB"/>
        </w:rPr>
        <w:t xml:space="preserve"> May 2018</w:t>
      </w:r>
      <w:r w:rsidR="00D7346B" w:rsidRPr="00594F1D">
        <w:rPr>
          <w:rFonts w:eastAsia="Times New Roman" w:cs="Times New Roman"/>
          <w:lang w:val="en" w:eastAsia="en-GB"/>
        </w:rPr>
        <w:t>.</w:t>
      </w:r>
    </w:p>
    <w:p w14:paraId="34CF7A20" w14:textId="227B6A21" w:rsidR="00687BA4" w:rsidRPr="00594F1D" w:rsidRDefault="00687BA4" w:rsidP="0007621D">
      <w:pPr>
        <w:spacing w:before="100" w:beforeAutospacing="1" w:after="100" w:afterAutospacing="1"/>
        <w:rPr>
          <w:rFonts w:eastAsia="Times New Roman" w:cs="Times New Roman"/>
          <w:lang w:val="en" w:eastAsia="en-GB"/>
        </w:rPr>
      </w:pPr>
      <w:r w:rsidRPr="00594F1D">
        <w:rPr>
          <w:rFonts w:eastAsia="Times New Roman" w:cs="Times New Roman"/>
          <w:b/>
          <w:bCs/>
          <w:lang w:val="en" w:eastAsia="en-GB"/>
        </w:rPr>
        <w:t xml:space="preserve">Due to a limited number of spaces, </w:t>
      </w:r>
      <w:r w:rsidR="00AB1C0E">
        <w:rPr>
          <w:rFonts w:eastAsia="Times New Roman" w:cs="Times New Roman"/>
          <w:b/>
          <w:bCs/>
          <w:lang w:val="en" w:eastAsia="en-GB"/>
        </w:rPr>
        <w:t xml:space="preserve">it is likely </w:t>
      </w:r>
      <w:r w:rsidRPr="00594F1D">
        <w:rPr>
          <w:rFonts w:eastAsia="Times New Roman" w:cs="Times New Roman"/>
          <w:b/>
          <w:bCs/>
          <w:lang w:val="en" w:eastAsia="en-GB"/>
        </w:rPr>
        <w:t xml:space="preserve">we will only be able to invite one academic per institution to attend. Therefore, attendees will be expected to represent the wider interests of their institution </w:t>
      </w:r>
      <w:r w:rsidR="006879D5">
        <w:rPr>
          <w:rFonts w:eastAsia="Times New Roman" w:cs="Times New Roman"/>
          <w:b/>
          <w:bCs/>
          <w:lang w:val="en" w:eastAsia="en-GB"/>
        </w:rPr>
        <w:t>as well as their individual interests</w:t>
      </w:r>
      <w:r w:rsidRPr="00594F1D">
        <w:rPr>
          <w:rFonts w:eastAsia="Times New Roman" w:cs="Times New Roman"/>
          <w:b/>
          <w:bCs/>
          <w:lang w:val="en" w:eastAsia="en-GB"/>
        </w:rPr>
        <w:t>.</w:t>
      </w:r>
      <w:r w:rsidR="009030E4" w:rsidRPr="009030E4">
        <w:t xml:space="preserve"> </w:t>
      </w:r>
      <w:r w:rsidR="009030E4" w:rsidRPr="009030E4">
        <w:rPr>
          <w:rFonts w:eastAsia="Times New Roman" w:cs="Times New Roman"/>
          <w:b/>
          <w:bCs/>
          <w:lang w:val="en" w:eastAsia="en-GB"/>
        </w:rPr>
        <w:t>CONCYTEC will try to ensure a balance in terms of different disciplines</w:t>
      </w:r>
      <w:r w:rsidR="009030E4">
        <w:rPr>
          <w:rFonts w:eastAsia="Times New Roman" w:cs="Times New Roman"/>
          <w:b/>
          <w:bCs/>
          <w:lang w:val="en" w:eastAsia="en-GB"/>
        </w:rPr>
        <w:t xml:space="preserve"> </w:t>
      </w:r>
      <w:r w:rsidR="00C46D60">
        <w:rPr>
          <w:rFonts w:eastAsia="Times New Roman" w:cs="Times New Roman"/>
          <w:b/>
          <w:bCs/>
          <w:lang w:val="en" w:eastAsia="en-GB"/>
        </w:rPr>
        <w:t>within the OECD’s fields of knowledge (natural sciences, engineering and technology, medical and health sciences, agricultural sciences, social sciences and humanities),</w:t>
      </w:r>
      <w:r w:rsidR="009030E4">
        <w:rPr>
          <w:rFonts w:eastAsia="Times New Roman" w:cs="Times New Roman"/>
          <w:b/>
          <w:bCs/>
          <w:lang w:val="en" w:eastAsia="en-GB"/>
        </w:rPr>
        <w:t xml:space="preserve"> </w:t>
      </w:r>
      <w:r w:rsidR="009030E4" w:rsidRPr="009030E4">
        <w:rPr>
          <w:rFonts w:eastAsia="Times New Roman" w:cs="Times New Roman"/>
          <w:b/>
          <w:bCs/>
          <w:lang w:val="en" w:eastAsia="en-GB"/>
        </w:rPr>
        <w:t>expertise, REGINA researcher and</w:t>
      </w:r>
      <w:r w:rsidR="009030E4">
        <w:rPr>
          <w:rFonts w:eastAsia="Times New Roman" w:cs="Times New Roman"/>
          <w:b/>
          <w:bCs/>
          <w:lang w:val="en" w:eastAsia="en-GB"/>
        </w:rPr>
        <w:t xml:space="preserve"> representation of an institution</w:t>
      </w:r>
      <w:r w:rsidR="009030E4" w:rsidRPr="009030E4">
        <w:rPr>
          <w:rFonts w:eastAsia="Times New Roman" w:cs="Times New Roman"/>
          <w:b/>
          <w:bCs/>
          <w:lang w:val="en" w:eastAsia="en-GB"/>
        </w:rPr>
        <w:t>.</w:t>
      </w:r>
    </w:p>
    <w:p w14:paraId="168CE436" w14:textId="1608BBAF" w:rsidR="00687BA4" w:rsidRPr="00594F1D" w:rsidRDefault="00687BA4" w:rsidP="0007621D">
      <w:pPr>
        <w:spacing w:before="100" w:beforeAutospacing="1" w:after="100" w:afterAutospacing="1"/>
        <w:rPr>
          <w:rFonts w:eastAsia="Times New Roman" w:cs="Times New Roman"/>
          <w:lang w:val="en" w:eastAsia="en-GB"/>
        </w:rPr>
      </w:pPr>
      <w:r w:rsidRPr="00594F1D">
        <w:rPr>
          <w:rFonts w:eastAsia="Times New Roman" w:cs="Times New Roman"/>
          <w:lang w:val="en" w:eastAsia="en-GB"/>
        </w:rPr>
        <w:t xml:space="preserve">If you would like to represent your institution at this </w:t>
      </w:r>
      <w:r w:rsidR="00594F1D" w:rsidRPr="00594F1D">
        <w:rPr>
          <w:rFonts w:eastAsia="Times New Roman" w:cs="Times New Roman"/>
          <w:lang w:val="en" w:eastAsia="en-GB"/>
        </w:rPr>
        <w:t>workshop,</w:t>
      </w:r>
      <w:r w:rsidRPr="00594F1D">
        <w:rPr>
          <w:rFonts w:eastAsia="Times New Roman" w:cs="Times New Roman"/>
          <w:lang w:val="en" w:eastAsia="en-GB"/>
        </w:rPr>
        <w:t xml:space="preserve"> please submit </w:t>
      </w:r>
      <w:r w:rsidR="009030E4">
        <w:rPr>
          <w:rFonts w:eastAsia="Times New Roman" w:cs="Times New Roman"/>
          <w:lang w:val="en" w:eastAsia="en-GB"/>
        </w:rPr>
        <w:t>the following</w:t>
      </w:r>
      <w:r w:rsidRPr="00594F1D">
        <w:rPr>
          <w:rFonts w:eastAsia="Times New Roman" w:cs="Times New Roman"/>
          <w:lang w:val="en" w:eastAsia="en-GB"/>
        </w:rPr>
        <w:t>;</w:t>
      </w:r>
    </w:p>
    <w:p w14:paraId="608DD671" w14:textId="6F8B4DA3" w:rsidR="00B9074A" w:rsidRPr="00B9074A" w:rsidRDefault="00B9074A" w:rsidP="00B9074A">
      <w:pPr>
        <w:numPr>
          <w:ilvl w:val="0"/>
          <w:numId w:val="3"/>
        </w:numPr>
        <w:spacing w:before="100" w:beforeAutospacing="1" w:after="100" w:afterAutospacing="1"/>
        <w:rPr>
          <w:rFonts w:eastAsia="Times New Roman" w:cs="Times New Roman"/>
          <w:lang w:val="en" w:eastAsia="en-GB"/>
        </w:rPr>
      </w:pPr>
      <w:r w:rsidRPr="00B9074A">
        <w:rPr>
          <w:rFonts w:eastAsia="Times New Roman" w:cs="Times New Roman"/>
          <w:lang w:val="en" w:eastAsia="en-GB"/>
        </w:rPr>
        <w:t xml:space="preserve">The Expression of Interest (please use only the </w:t>
      </w:r>
      <w:proofErr w:type="spellStart"/>
      <w:r w:rsidRPr="00B9074A">
        <w:rPr>
          <w:rFonts w:eastAsia="Times New Roman" w:cs="Times New Roman"/>
          <w:lang w:val="en" w:eastAsia="en-GB"/>
        </w:rPr>
        <w:t>proforma</w:t>
      </w:r>
      <w:proofErr w:type="spellEnd"/>
      <w:r w:rsidRPr="00B9074A">
        <w:rPr>
          <w:rFonts w:eastAsia="Times New Roman" w:cs="Times New Roman"/>
          <w:lang w:val="en" w:eastAsia="en-GB"/>
        </w:rPr>
        <w:t xml:space="preserve"> provided in this call and note that this information could be shared with the UK researchers </w:t>
      </w:r>
      <w:r w:rsidR="006879D5" w:rsidRPr="00B9074A">
        <w:rPr>
          <w:rFonts w:eastAsia="Times New Roman" w:cs="Times New Roman"/>
          <w:lang w:val="en" w:eastAsia="en-GB"/>
        </w:rPr>
        <w:t>collaboration with Peru in this area.</w:t>
      </w:r>
    </w:p>
    <w:p w14:paraId="23BB84D1" w14:textId="14D71F25" w:rsidR="00687BA4" w:rsidRDefault="006879D5" w:rsidP="0007621D">
      <w:pPr>
        <w:numPr>
          <w:ilvl w:val="0"/>
          <w:numId w:val="3"/>
        </w:numPr>
        <w:spacing w:before="100" w:beforeAutospacing="1" w:after="100" w:afterAutospacing="1"/>
        <w:rPr>
          <w:rFonts w:eastAsia="Times New Roman" w:cs="Times New Roman"/>
          <w:lang w:val="en" w:eastAsia="en-GB"/>
        </w:rPr>
      </w:pPr>
      <w:r>
        <w:rPr>
          <w:rFonts w:eastAsia="Times New Roman" w:cs="Times New Roman"/>
          <w:lang w:val="en" w:eastAsia="en-GB"/>
        </w:rPr>
        <w:t>Yo</w:t>
      </w:r>
      <w:r w:rsidR="00B9074A">
        <w:rPr>
          <w:rFonts w:eastAsia="Times New Roman" w:cs="Times New Roman"/>
          <w:lang w:val="en" w:eastAsia="en-GB"/>
        </w:rPr>
        <w:t>ur CV (no more than two pages</w:t>
      </w:r>
      <w:r>
        <w:rPr>
          <w:rFonts w:eastAsia="Times New Roman" w:cs="Times New Roman"/>
          <w:lang w:val="en" w:eastAsia="en-GB"/>
        </w:rPr>
        <w:t>).</w:t>
      </w:r>
    </w:p>
    <w:p w14:paraId="03AB294E" w14:textId="585C4F1B" w:rsidR="00A6656E" w:rsidRPr="00A6656E" w:rsidRDefault="00A6656E" w:rsidP="0007621D">
      <w:pPr>
        <w:spacing w:before="100" w:beforeAutospacing="1" w:after="100" w:afterAutospacing="1"/>
        <w:rPr>
          <w:rFonts w:eastAsia="Times New Roman" w:cs="Times New Roman"/>
          <w:bCs/>
          <w:lang w:eastAsia="en-GB"/>
        </w:rPr>
      </w:pPr>
      <w:r w:rsidRPr="00A6656E">
        <w:rPr>
          <w:rFonts w:eastAsia="Times New Roman" w:cs="Times New Roman"/>
          <w:bCs/>
          <w:lang w:eastAsia="en-GB"/>
        </w:rPr>
        <w:t>Attendance at the workshop does not automatically enable project bids to be submitted or guarantee funding. Conversely, absence from the workshop does not preclude bidding into the call that will follow the workshop.</w:t>
      </w:r>
    </w:p>
    <w:p w14:paraId="3942C12B" w14:textId="51AA79FE" w:rsidR="00A16443" w:rsidRPr="00A16443" w:rsidRDefault="00A16443" w:rsidP="0007621D">
      <w:pPr>
        <w:spacing w:before="100" w:beforeAutospacing="1" w:after="100" w:afterAutospacing="1"/>
        <w:rPr>
          <w:rFonts w:eastAsia="Times New Roman" w:cs="Times New Roman"/>
          <w:bCs/>
          <w:lang w:val="en" w:eastAsia="en-GB"/>
        </w:rPr>
      </w:pPr>
      <w:r w:rsidRPr="00A16443">
        <w:rPr>
          <w:rFonts w:eastAsia="Times New Roman" w:cs="Times New Roman"/>
          <w:bCs/>
          <w:u w:val="single"/>
          <w:lang w:eastAsia="en-GB"/>
        </w:rPr>
        <w:t>Given that the workshop will be in English, without the help of a translator, it is required that all Peruvian participants are fluent in spoken English</w:t>
      </w:r>
      <w:r>
        <w:rPr>
          <w:rFonts w:eastAsia="Times New Roman" w:cs="Times New Roman"/>
          <w:bCs/>
          <w:u w:val="single"/>
          <w:lang w:eastAsia="en-GB"/>
        </w:rPr>
        <w:t>.</w:t>
      </w:r>
    </w:p>
    <w:p w14:paraId="6BE30204" w14:textId="5E479507" w:rsidR="00687BA4" w:rsidRPr="00594F1D" w:rsidRDefault="00687BA4" w:rsidP="0007621D">
      <w:pPr>
        <w:spacing w:before="100" w:beforeAutospacing="1" w:after="100" w:afterAutospacing="1"/>
        <w:rPr>
          <w:rFonts w:eastAsia="Times New Roman" w:cs="Times New Roman"/>
          <w:lang w:val="en" w:eastAsia="en-GB"/>
        </w:rPr>
      </w:pPr>
      <w:r w:rsidRPr="00594F1D">
        <w:rPr>
          <w:rFonts w:eastAsia="Times New Roman" w:cs="Times New Roman"/>
          <w:b/>
          <w:bCs/>
          <w:lang w:val="en" w:eastAsia="en-GB"/>
        </w:rPr>
        <w:t xml:space="preserve">Please submit any queries and applications to </w:t>
      </w:r>
      <w:hyperlink r:id="rId11" w:history="1">
        <w:r w:rsidR="00F11B45" w:rsidRPr="00025CCF">
          <w:rPr>
            <w:rStyle w:val="Hipervnculo"/>
            <w:rFonts w:eastAsia="Times New Roman" w:cs="Times New Roman"/>
            <w:lang w:val="en" w:eastAsia="en-GB"/>
          </w:rPr>
          <w:t>tpena@concytec.gob.pe</w:t>
        </w:r>
      </w:hyperlink>
    </w:p>
    <w:p w14:paraId="7ED14737" w14:textId="50F2B6E4" w:rsidR="00687BA4" w:rsidRPr="00594F1D" w:rsidRDefault="00687BA4" w:rsidP="0007621D">
      <w:pPr>
        <w:spacing w:before="100" w:beforeAutospacing="1" w:after="100" w:afterAutospacing="1"/>
        <w:rPr>
          <w:rFonts w:eastAsia="Times New Roman" w:cs="Times New Roman"/>
          <w:b/>
          <w:lang w:val="en" w:eastAsia="en-GB"/>
        </w:rPr>
      </w:pPr>
      <w:r w:rsidRPr="00594F1D">
        <w:rPr>
          <w:rFonts w:ascii="Arial" w:eastAsia="Times New Roman" w:hAnsi="Arial" w:cs="Arial"/>
          <w:lang w:val="en" w:eastAsia="en-GB"/>
        </w:rPr>
        <w:t>​</w:t>
      </w:r>
      <w:r w:rsidRPr="00594F1D">
        <w:rPr>
          <w:rFonts w:eastAsia="Times New Roman" w:cs="Times New Roman"/>
          <w:b/>
          <w:bCs/>
          <w:lang w:val="en" w:eastAsia="en-GB"/>
        </w:rPr>
        <w:t xml:space="preserve">The closing deadline for expressions of interest is </w:t>
      </w:r>
      <w:r w:rsidR="00F11B45">
        <w:rPr>
          <w:rFonts w:eastAsia="Times New Roman" w:cs="Times New Roman"/>
          <w:b/>
          <w:lang w:val="en" w:eastAsia="en-GB"/>
        </w:rPr>
        <w:t>Monday</w:t>
      </w:r>
      <w:r w:rsidR="00D7346B" w:rsidRPr="00594F1D">
        <w:rPr>
          <w:rFonts w:eastAsia="Times New Roman" w:cs="Times New Roman"/>
          <w:b/>
          <w:lang w:val="en" w:eastAsia="en-GB"/>
        </w:rPr>
        <w:t>, 1</w:t>
      </w:r>
      <w:r w:rsidR="00F11B45">
        <w:rPr>
          <w:rFonts w:eastAsia="Times New Roman" w:cs="Times New Roman"/>
          <w:b/>
          <w:lang w:val="en" w:eastAsia="en-GB"/>
        </w:rPr>
        <w:t>6</w:t>
      </w:r>
      <w:r w:rsidR="00D7346B" w:rsidRPr="00594F1D">
        <w:rPr>
          <w:rFonts w:eastAsia="Times New Roman" w:cs="Times New Roman"/>
          <w:b/>
          <w:lang w:val="en" w:eastAsia="en-GB"/>
        </w:rPr>
        <w:t xml:space="preserve"> </w:t>
      </w:r>
      <w:r w:rsidR="00F11B45">
        <w:rPr>
          <w:rFonts w:eastAsia="Times New Roman" w:cs="Times New Roman"/>
          <w:b/>
          <w:lang w:val="en" w:eastAsia="en-GB"/>
        </w:rPr>
        <w:t>April</w:t>
      </w:r>
      <w:r w:rsidR="0038542D">
        <w:rPr>
          <w:rFonts w:eastAsia="Times New Roman" w:cs="Times New Roman"/>
          <w:b/>
          <w:lang w:val="en" w:eastAsia="en-GB"/>
        </w:rPr>
        <w:t xml:space="preserve"> at 17:15.</w:t>
      </w:r>
    </w:p>
    <w:p w14:paraId="7C601EF9" w14:textId="44998000" w:rsidR="00250FDF" w:rsidRPr="00594F1D" w:rsidRDefault="00250FDF" w:rsidP="0007621D">
      <w:pPr>
        <w:pStyle w:val="Ttulo3"/>
        <w:rPr>
          <w:rFonts w:eastAsia="Times New Roman" w:cs="Times New Roman"/>
          <w:bCs w:val="0"/>
          <w:color w:val="auto"/>
          <w:lang w:val="en" w:eastAsia="en-GB"/>
        </w:rPr>
      </w:pPr>
      <w:r w:rsidRPr="00594F1D">
        <w:rPr>
          <w:rFonts w:eastAsia="Times New Roman" w:cs="Times New Roman"/>
          <w:bCs w:val="0"/>
          <w:color w:val="auto"/>
          <w:lang w:val="en" w:eastAsia="en-GB"/>
        </w:rPr>
        <w:t>The Newton</w:t>
      </w:r>
      <w:r w:rsidR="0038542D">
        <w:rPr>
          <w:rFonts w:eastAsia="Times New Roman" w:cs="Times New Roman"/>
          <w:bCs w:val="0"/>
          <w:color w:val="auto"/>
          <w:lang w:val="en" w:eastAsia="en-GB"/>
        </w:rPr>
        <w:t>-Paulet</w:t>
      </w:r>
      <w:r w:rsidRPr="00594F1D">
        <w:rPr>
          <w:rFonts w:eastAsia="Times New Roman" w:cs="Times New Roman"/>
          <w:bCs w:val="0"/>
          <w:color w:val="auto"/>
          <w:lang w:val="en" w:eastAsia="en-GB"/>
        </w:rPr>
        <w:t xml:space="preserve"> Fund</w:t>
      </w:r>
    </w:p>
    <w:p w14:paraId="479F234C" w14:textId="77674C9A" w:rsidR="00DC29E8" w:rsidRPr="00594F1D" w:rsidRDefault="00F56766" w:rsidP="0038542D">
      <w:pPr>
        <w:pStyle w:val="NormalWeb"/>
        <w:spacing w:line="276" w:lineRule="auto"/>
        <w:rPr>
          <w:rFonts w:ascii="Verdana" w:hAnsi="Verdana"/>
          <w:sz w:val="20"/>
          <w:szCs w:val="20"/>
          <w:lang w:val="en"/>
        </w:rPr>
      </w:pPr>
      <w:r w:rsidRPr="00594F1D">
        <w:rPr>
          <w:rFonts w:ascii="Verdana" w:hAnsi="Verdana"/>
          <w:sz w:val="20"/>
          <w:szCs w:val="20"/>
          <w:lang w:val="en"/>
        </w:rPr>
        <w:t>The Newton</w:t>
      </w:r>
      <w:r w:rsidR="0038542D">
        <w:rPr>
          <w:rFonts w:ascii="Verdana" w:hAnsi="Verdana"/>
          <w:sz w:val="20"/>
          <w:szCs w:val="20"/>
          <w:lang w:val="en"/>
        </w:rPr>
        <w:t>-Paulet</w:t>
      </w:r>
      <w:r w:rsidRPr="00594F1D">
        <w:rPr>
          <w:rFonts w:ascii="Verdana" w:hAnsi="Verdana"/>
          <w:sz w:val="20"/>
          <w:szCs w:val="20"/>
          <w:lang w:val="en"/>
        </w:rPr>
        <w:t xml:space="preserve"> Fund is a £</w:t>
      </w:r>
      <w:r w:rsidR="0038542D">
        <w:rPr>
          <w:rFonts w:ascii="Verdana" w:hAnsi="Verdana"/>
          <w:sz w:val="20"/>
          <w:szCs w:val="20"/>
          <w:lang w:val="en"/>
        </w:rPr>
        <w:t>20</w:t>
      </w:r>
      <w:r w:rsidR="00250FDF" w:rsidRPr="00594F1D">
        <w:rPr>
          <w:rFonts w:ascii="Verdana" w:hAnsi="Verdana"/>
          <w:sz w:val="20"/>
          <w:szCs w:val="20"/>
          <w:lang w:val="en"/>
        </w:rPr>
        <w:t xml:space="preserve"> million fund which, through science and innovation partnerships, promotes the economic development and welfare of poor people in </w:t>
      </w:r>
      <w:r w:rsidR="0038542D">
        <w:rPr>
          <w:rFonts w:ascii="Verdana" w:hAnsi="Verdana"/>
          <w:sz w:val="20"/>
          <w:szCs w:val="20"/>
          <w:lang w:val="en"/>
        </w:rPr>
        <w:t>Peru</w:t>
      </w:r>
      <w:r w:rsidR="00250FDF" w:rsidRPr="00594F1D">
        <w:rPr>
          <w:rFonts w:ascii="Verdana" w:hAnsi="Verdana"/>
          <w:sz w:val="20"/>
          <w:szCs w:val="20"/>
          <w:lang w:val="en"/>
        </w:rPr>
        <w:t xml:space="preserve">. It aims to strengthen science and innovation capacity and unlock further funding to support poverty alleviation. </w:t>
      </w:r>
    </w:p>
    <w:p w14:paraId="3DA5FB3F" w14:textId="77777777" w:rsidR="004371CE" w:rsidRPr="00594F1D" w:rsidRDefault="004371CE" w:rsidP="0007621D">
      <w:pPr>
        <w:rPr>
          <w:rStyle w:val="Textoennegrita"/>
          <w:b w:val="0"/>
          <w:bCs w:val="0"/>
        </w:rPr>
      </w:pPr>
    </w:p>
    <w:sectPr w:rsidR="004371CE" w:rsidRPr="00594F1D" w:rsidSect="004A2477">
      <w:pgSz w:w="11906" w:h="16838"/>
      <w:pgMar w:top="1440"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altName w:val="LuzSans-Book"/>
    <w:charset w:val="00"/>
    <w:family w:val="roman"/>
    <w:pitch w:val="variable"/>
    <w:sig w:usb0="00000001"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70E08"/>
    <w:multiLevelType w:val="hybridMultilevel"/>
    <w:tmpl w:val="F2C2C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642537"/>
    <w:multiLevelType w:val="hybridMultilevel"/>
    <w:tmpl w:val="BCEC2C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5256466"/>
    <w:multiLevelType w:val="hybridMultilevel"/>
    <w:tmpl w:val="2B2470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5477252"/>
    <w:multiLevelType w:val="multilevel"/>
    <w:tmpl w:val="F37A3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2953CE"/>
    <w:multiLevelType w:val="hybridMultilevel"/>
    <w:tmpl w:val="A8BA7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AD24DF"/>
    <w:multiLevelType w:val="multilevel"/>
    <w:tmpl w:val="76F64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A1175EA"/>
    <w:multiLevelType w:val="multilevel"/>
    <w:tmpl w:val="CF081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B727DAC"/>
    <w:multiLevelType w:val="multilevel"/>
    <w:tmpl w:val="24461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BD40D3D"/>
    <w:multiLevelType w:val="hybridMultilevel"/>
    <w:tmpl w:val="FB3A7C7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9" w15:restartNumberingAfterBreak="0">
    <w:nsid w:val="2BE53334"/>
    <w:multiLevelType w:val="multilevel"/>
    <w:tmpl w:val="1BE8E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58614F3"/>
    <w:multiLevelType w:val="hybridMultilevel"/>
    <w:tmpl w:val="A7DAE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A254F3C"/>
    <w:multiLevelType w:val="hybridMultilevel"/>
    <w:tmpl w:val="12629E5C"/>
    <w:lvl w:ilvl="0" w:tplc="280A0001">
      <w:start w:val="1"/>
      <w:numFmt w:val="bullet"/>
      <w:lvlText w:val=""/>
      <w:lvlJc w:val="left"/>
      <w:pPr>
        <w:ind w:left="1080" w:hanging="360"/>
      </w:pPr>
      <w:rPr>
        <w:rFonts w:ascii="Symbol" w:hAnsi="Symbol"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12" w15:restartNumberingAfterBreak="0">
    <w:nsid w:val="3A2857BD"/>
    <w:multiLevelType w:val="multilevel"/>
    <w:tmpl w:val="56E86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AA4115E"/>
    <w:multiLevelType w:val="hybridMultilevel"/>
    <w:tmpl w:val="F762209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69CE4F93"/>
    <w:multiLevelType w:val="hybridMultilevel"/>
    <w:tmpl w:val="7F1AAE00"/>
    <w:lvl w:ilvl="0" w:tplc="E3C8259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4A06FD5"/>
    <w:multiLevelType w:val="hybridMultilevel"/>
    <w:tmpl w:val="DB1C6D26"/>
    <w:lvl w:ilvl="0" w:tplc="30CC6952">
      <w:start w:val="1"/>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5E767C1"/>
    <w:multiLevelType w:val="multilevel"/>
    <w:tmpl w:val="2A241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8A228BE"/>
    <w:multiLevelType w:val="hybridMultilevel"/>
    <w:tmpl w:val="A170C6E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6"/>
  </w:num>
  <w:num w:numId="2">
    <w:abstractNumId w:val="12"/>
  </w:num>
  <w:num w:numId="3">
    <w:abstractNumId w:val="9"/>
  </w:num>
  <w:num w:numId="4">
    <w:abstractNumId w:val="5"/>
  </w:num>
  <w:num w:numId="5">
    <w:abstractNumId w:val="5"/>
  </w:num>
  <w:num w:numId="6">
    <w:abstractNumId w:val="12"/>
  </w:num>
  <w:num w:numId="7">
    <w:abstractNumId w:val="2"/>
  </w:num>
  <w:num w:numId="8">
    <w:abstractNumId w:val="14"/>
  </w:num>
  <w:num w:numId="9">
    <w:abstractNumId w:val="15"/>
  </w:num>
  <w:num w:numId="10">
    <w:abstractNumId w:val="11"/>
  </w:num>
  <w:num w:numId="11">
    <w:abstractNumId w:val="16"/>
  </w:num>
  <w:num w:numId="12">
    <w:abstractNumId w:val="8"/>
  </w:num>
  <w:num w:numId="13">
    <w:abstractNumId w:val="13"/>
  </w:num>
  <w:num w:numId="14">
    <w:abstractNumId w:val="4"/>
  </w:num>
  <w:num w:numId="15">
    <w:abstractNumId w:val="0"/>
  </w:num>
  <w:num w:numId="16">
    <w:abstractNumId w:val="10"/>
  </w:num>
  <w:num w:numId="17">
    <w:abstractNumId w:val="1"/>
  </w:num>
  <w:num w:numId="18">
    <w:abstractNumId w:val="17"/>
  </w:num>
  <w:num w:numId="19">
    <w:abstractNumId w:val="7"/>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BA4"/>
    <w:rsid w:val="00005FE0"/>
    <w:rsid w:val="0001235F"/>
    <w:rsid w:val="00033164"/>
    <w:rsid w:val="00050FB7"/>
    <w:rsid w:val="00051D60"/>
    <w:rsid w:val="00061DBE"/>
    <w:rsid w:val="0007621D"/>
    <w:rsid w:val="00083E44"/>
    <w:rsid w:val="0009717C"/>
    <w:rsid w:val="000B5E74"/>
    <w:rsid w:val="000C44D1"/>
    <w:rsid w:val="000E2EED"/>
    <w:rsid w:val="000F0C3E"/>
    <w:rsid w:val="000F1B11"/>
    <w:rsid w:val="0012216E"/>
    <w:rsid w:val="00124654"/>
    <w:rsid w:val="001324A6"/>
    <w:rsid w:val="00153379"/>
    <w:rsid w:val="00160064"/>
    <w:rsid w:val="001768DC"/>
    <w:rsid w:val="00197704"/>
    <w:rsid w:val="001B4924"/>
    <w:rsid w:val="001D48AF"/>
    <w:rsid w:val="00207D08"/>
    <w:rsid w:val="0022617E"/>
    <w:rsid w:val="0023119F"/>
    <w:rsid w:val="002338C3"/>
    <w:rsid w:val="00235F82"/>
    <w:rsid w:val="00250FDF"/>
    <w:rsid w:val="00253063"/>
    <w:rsid w:val="00270FDF"/>
    <w:rsid w:val="002863ED"/>
    <w:rsid w:val="002A4A6C"/>
    <w:rsid w:val="002B54BB"/>
    <w:rsid w:val="002B7EC2"/>
    <w:rsid w:val="002C133D"/>
    <w:rsid w:val="002C1EF5"/>
    <w:rsid w:val="002C7BC0"/>
    <w:rsid w:val="002F0991"/>
    <w:rsid w:val="0032164B"/>
    <w:rsid w:val="00330D0A"/>
    <w:rsid w:val="00332163"/>
    <w:rsid w:val="0035681F"/>
    <w:rsid w:val="00360B39"/>
    <w:rsid w:val="003658BA"/>
    <w:rsid w:val="0037464A"/>
    <w:rsid w:val="0038542D"/>
    <w:rsid w:val="003B3D1D"/>
    <w:rsid w:val="003B47E3"/>
    <w:rsid w:val="003C21BD"/>
    <w:rsid w:val="003C7F56"/>
    <w:rsid w:val="00400105"/>
    <w:rsid w:val="00406EA5"/>
    <w:rsid w:val="00407064"/>
    <w:rsid w:val="0041265D"/>
    <w:rsid w:val="00424A8E"/>
    <w:rsid w:val="0043473E"/>
    <w:rsid w:val="004361B7"/>
    <w:rsid w:val="004371CE"/>
    <w:rsid w:val="00445002"/>
    <w:rsid w:val="00457405"/>
    <w:rsid w:val="004765A1"/>
    <w:rsid w:val="00480AD7"/>
    <w:rsid w:val="00485767"/>
    <w:rsid w:val="004A2477"/>
    <w:rsid w:val="004C6FA5"/>
    <w:rsid w:val="00524C85"/>
    <w:rsid w:val="0056029A"/>
    <w:rsid w:val="00582152"/>
    <w:rsid w:val="0059173B"/>
    <w:rsid w:val="00594F1D"/>
    <w:rsid w:val="00596B64"/>
    <w:rsid w:val="005A7614"/>
    <w:rsid w:val="005C0E14"/>
    <w:rsid w:val="005D1EFC"/>
    <w:rsid w:val="005D25A9"/>
    <w:rsid w:val="005D36BA"/>
    <w:rsid w:val="005F6EDC"/>
    <w:rsid w:val="0060687A"/>
    <w:rsid w:val="00610086"/>
    <w:rsid w:val="006131BC"/>
    <w:rsid w:val="0062427C"/>
    <w:rsid w:val="00635CFB"/>
    <w:rsid w:val="00637BBD"/>
    <w:rsid w:val="00647FD0"/>
    <w:rsid w:val="0068406F"/>
    <w:rsid w:val="006879D5"/>
    <w:rsid w:val="00687BA4"/>
    <w:rsid w:val="006A20BC"/>
    <w:rsid w:val="006A62D0"/>
    <w:rsid w:val="006E21EC"/>
    <w:rsid w:val="006E2DC2"/>
    <w:rsid w:val="007053AA"/>
    <w:rsid w:val="0072105A"/>
    <w:rsid w:val="00724A9F"/>
    <w:rsid w:val="00730BC0"/>
    <w:rsid w:val="007419A5"/>
    <w:rsid w:val="00754D50"/>
    <w:rsid w:val="00765B73"/>
    <w:rsid w:val="007827A2"/>
    <w:rsid w:val="007B0531"/>
    <w:rsid w:val="007C1C30"/>
    <w:rsid w:val="007C34D8"/>
    <w:rsid w:val="007C547E"/>
    <w:rsid w:val="007E317D"/>
    <w:rsid w:val="007E7D36"/>
    <w:rsid w:val="007F1279"/>
    <w:rsid w:val="00812514"/>
    <w:rsid w:val="0082521C"/>
    <w:rsid w:val="0087457B"/>
    <w:rsid w:val="00896175"/>
    <w:rsid w:val="008E39F3"/>
    <w:rsid w:val="008E623F"/>
    <w:rsid w:val="008F2BD9"/>
    <w:rsid w:val="008F5A6D"/>
    <w:rsid w:val="009030E4"/>
    <w:rsid w:val="00920DD1"/>
    <w:rsid w:val="00924C0F"/>
    <w:rsid w:val="00930BAA"/>
    <w:rsid w:val="0093305F"/>
    <w:rsid w:val="00940C8C"/>
    <w:rsid w:val="009425A3"/>
    <w:rsid w:val="00955CB6"/>
    <w:rsid w:val="009768BB"/>
    <w:rsid w:val="009816FC"/>
    <w:rsid w:val="009938A8"/>
    <w:rsid w:val="009A3DE9"/>
    <w:rsid w:val="009D24BB"/>
    <w:rsid w:val="00A06413"/>
    <w:rsid w:val="00A16443"/>
    <w:rsid w:val="00A20C0E"/>
    <w:rsid w:val="00A217F4"/>
    <w:rsid w:val="00A3018D"/>
    <w:rsid w:val="00A42F84"/>
    <w:rsid w:val="00A6656E"/>
    <w:rsid w:val="00A76DC3"/>
    <w:rsid w:val="00A94511"/>
    <w:rsid w:val="00A96FDD"/>
    <w:rsid w:val="00A97D5A"/>
    <w:rsid w:val="00AA4B83"/>
    <w:rsid w:val="00AB1C0E"/>
    <w:rsid w:val="00AB5C81"/>
    <w:rsid w:val="00B422E9"/>
    <w:rsid w:val="00B4482F"/>
    <w:rsid w:val="00B465F0"/>
    <w:rsid w:val="00B56DA6"/>
    <w:rsid w:val="00B9074A"/>
    <w:rsid w:val="00B95E3D"/>
    <w:rsid w:val="00BA0C3D"/>
    <w:rsid w:val="00BA4668"/>
    <w:rsid w:val="00BB4ABB"/>
    <w:rsid w:val="00BB5E71"/>
    <w:rsid w:val="00BD00C1"/>
    <w:rsid w:val="00BE2D4F"/>
    <w:rsid w:val="00BE7FCA"/>
    <w:rsid w:val="00BF3B4D"/>
    <w:rsid w:val="00C021C6"/>
    <w:rsid w:val="00C27F2F"/>
    <w:rsid w:val="00C31FCE"/>
    <w:rsid w:val="00C33718"/>
    <w:rsid w:val="00C46D60"/>
    <w:rsid w:val="00C47943"/>
    <w:rsid w:val="00C562AC"/>
    <w:rsid w:val="00C575B5"/>
    <w:rsid w:val="00C768FF"/>
    <w:rsid w:val="00C86B08"/>
    <w:rsid w:val="00C95261"/>
    <w:rsid w:val="00C95320"/>
    <w:rsid w:val="00CA1888"/>
    <w:rsid w:val="00CB0CC0"/>
    <w:rsid w:val="00CE0C5D"/>
    <w:rsid w:val="00D27125"/>
    <w:rsid w:val="00D3361C"/>
    <w:rsid w:val="00D374FC"/>
    <w:rsid w:val="00D40BFE"/>
    <w:rsid w:val="00D67EBE"/>
    <w:rsid w:val="00D70CA1"/>
    <w:rsid w:val="00D7346B"/>
    <w:rsid w:val="00D778CD"/>
    <w:rsid w:val="00D92027"/>
    <w:rsid w:val="00D967D5"/>
    <w:rsid w:val="00DA62F7"/>
    <w:rsid w:val="00DC29E8"/>
    <w:rsid w:val="00DD0338"/>
    <w:rsid w:val="00DD2072"/>
    <w:rsid w:val="00DD7D0D"/>
    <w:rsid w:val="00DE3683"/>
    <w:rsid w:val="00DF2C65"/>
    <w:rsid w:val="00DF458F"/>
    <w:rsid w:val="00DF690A"/>
    <w:rsid w:val="00E0780E"/>
    <w:rsid w:val="00E12C36"/>
    <w:rsid w:val="00E35E21"/>
    <w:rsid w:val="00E45888"/>
    <w:rsid w:val="00E4701E"/>
    <w:rsid w:val="00E6448E"/>
    <w:rsid w:val="00E90E37"/>
    <w:rsid w:val="00EA5B23"/>
    <w:rsid w:val="00EB2689"/>
    <w:rsid w:val="00EB5791"/>
    <w:rsid w:val="00ED0A87"/>
    <w:rsid w:val="00ED72AC"/>
    <w:rsid w:val="00EE6C77"/>
    <w:rsid w:val="00EF4795"/>
    <w:rsid w:val="00F064F7"/>
    <w:rsid w:val="00F11B45"/>
    <w:rsid w:val="00F341C4"/>
    <w:rsid w:val="00F45AC4"/>
    <w:rsid w:val="00F45AEC"/>
    <w:rsid w:val="00F56766"/>
    <w:rsid w:val="00F673CF"/>
    <w:rsid w:val="00F87C34"/>
    <w:rsid w:val="00F960DE"/>
    <w:rsid w:val="00F97E01"/>
    <w:rsid w:val="00FA012B"/>
    <w:rsid w:val="00FD6A55"/>
    <w:rsid w:val="00FD6AE6"/>
    <w:rsid w:val="00FE42C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E1DBFF"/>
  <w15:docId w15:val="{AB14D751-761B-4F8E-B55C-B8D4CAB20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133D"/>
  </w:style>
  <w:style w:type="paragraph" w:styleId="Ttulo1">
    <w:name w:val="heading 1"/>
    <w:basedOn w:val="Normal"/>
    <w:next w:val="Normal"/>
    <w:link w:val="Ttulo1Car"/>
    <w:uiPriority w:val="9"/>
    <w:qFormat/>
    <w:rsid w:val="003658BA"/>
    <w:pPr>
      <w:keepNext/>
      <w:keepLines/>
      <w:spacing w:before="480" w:after="0"/>
      <w:outlineLvl w:val="0"/>
    </w:pPr>
    <w:rPr>
      <w:rFonts w:eastAsiaTheme="majorEastAsia"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3658BA"/>
    <w:pPr>
      <w:keepNext/>
      <w:keepLines/>
      <w:spacing w:before="200" w:after="0"/>
      <w:outlineLvl w:val="1"/>
    </w:pPr>
    <w:rPr>
      <w:rFonts w:eastAsiaTheme="majorEastAsia" w:cstheme="majorBidi"/>
      <w:b/>
      <w:bCs/>
      <w:color w:val="4F81BD" w:themeColor="accent1"/>
      <w:sz w:val="26"/>
      <w:szCs w:val="26"/>
    </w:rPr>
  </w:style>
  <w:style w:type="paragraph" w:styleId="Ttulo3">
    <w:name w:val="heading 3"/>
    <w:basedOn w:val="Normal"/>
    <w:next w:val="Normal"/>
    <w:link w:val="Ttulo3Car"/>
    <w:uiPriority w:val="9"/>
    <w:unhideWhenUsed/>
    <w:qFormat/>
    <w:rsid w:val="003658BA"/>
    <w:pPr>
      <w:keepNext/>
      <w:keepLines/>
      <w:spacing w:before="200" w:after="0"/>
      <w:outlineLvl w:val="2"/>
    </w:pPr>
    <w:rPr>
      <w:rFonts w:eastAsiaTheme="majorEastAsia" w:cstheme="majorBidi"/>
      <w:b/>
      <w:bCs/>
      <w:color w:val="4F81BD" w:themeColor="accent1"/>
    </w:rPr>
  </w:style>
  <w:style w:type="paragraph" w:styleId="Ttulo4">
    <w:name w:val="heading 4"/>
    <w:basedOn w:val="Normal"/>
    <w:next w:val="Normal"/>
    <w:link w:val="Ttulo4Car"/>
    <w:uiPriority w:val="9"/>
    <w:unhideWhenUsed/>
    <w:qFormat/>
    <w:rsid w:val="003658BA"/>
    <w:pPr>
      <w:keepNext/>
      <w:keepLines/>
      <w:spacing w:before="200" w:after="0"/>
      <w:outlineLvl w:val="3"/>
    </w:pPr>
    <w:rPr>
      <w:rFonts w:eastAsiaTheme="majorEastAsia" w:cstheme="majorBidi"/>
      <w:b/>
      <w:bCs/>
      <w:i/>
      <w:iCs/>
      <w:color w:val="4F81BD" w:themeColor="accent1"/>
    </w:rPr>
  </w:style>
  <w:style w:type="paragraph" w:styleId="Ttulo5">
    <w:name w:val="heading 5"/>
    <w:basedOn w:val="Normal"/>
    <w:next w:val="Normal"/>
    <w:link w:val="Ttulo5Car"/>
    <w:uiPriority w:val="9"/>
    <w:unhideWhenUsed/>
    <w:qFormat/>
    <w:rsid w:val="003658BA"/>
    <w:pPr>
      <w:keepNext/>
      <w:keepLines/>
      <w:spacing w:before="200" w:after="0"/>
      <w:outlineLvl w:val="4"/>
    </w:pPr>
    <w:rPr>
      <w:rFonts w:eastAsiaTheme="majorEastAsia" w:cstheme="majorBidi"/>
      <w:color w:val="243F60" w:themeColor="accent1" w:themeShade="7F"/>
    </w:rPr>
  </w:style>
  <w:style w:type="paragraph" w:styleId="Ttulo6">
    <w:name w:val="heading 6"/>
    <w:basedOn w:val="Normal"/>
    <w:next w:val="Normal"/>
    <w:link w:val="Ttulo6Car"/>
    <w:uiPriority w:val="9"/>
    <w:unhideWhenUsed/>
    <w:rsid w:val="003658BA"/>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658BA"/>
    <w:rPr>
      <w:rFonts w:eastAsiaTheme="majorEastAsia" w:cstheme="majorBidi"/>
      <w:b/>
      <w:bCs/>
      <w:color w:val="365F91" w:themeColor="accent1" w:themeShade="BF"/>
      <w:sz w:val="28"/>
      <w:szCs w:val="28"/>
    </w:rPr>
  </w:style>
  <w:style w:type="character" w:customStyle="1" w:styleId="Ttulo2Car">
    <w:name w:val="Título 2 Car"/>
    <w:basedOn w:val="Fuentedeprrafopredeter"/>
    <w:link w:val="Ttulo2"/>
    <w:uiPriority w:val="9"/>
    <w:rsid w:val="003658BA"/>
    <w:rPr>
      <w:rFonts w:eastAsiaTheme="majorEastAsia" w:cstheme="majorBidi"/>
      <w:b/>
      <w:bCs/>
      <w:color w:val="4F81BD" w:themeColor="accent1"/>
      <w:sz w:val="26"/>
      <w:szCs w:val="26"/>
    </w:rPr>
  </w:style>
  <w:style w:type="character" w:customStyle="1" w:styleId="Ttulo3Car">
    <w:name w:val="Título 3 Car"/>
    <w:basedOn w:val="Fuentedeprrafopredeter"/>
    <w:link w:val="Ttulo3"/>
    <w:uiPriority w:val="9"/>
    <w:rsid w:val="003658BA"/>
    <w:rPr>
      <w:rFonts w:eastAsiaTheme="majorEastAsia" w:cstheme="majorBidi"/>
      <w:b/>
      <w:bCs/>
      <w:color w:val="4F81BD" w:themeColor="accent1"/>
    </w:rPr>
  </w:style>
  <w:style w:type="paragraph" w:styleId="Puesto">
    <w:name w:val="Title"/>
    <w:basedOn w:val="Normal"/>
    <w:next w:val="Normal"/>
    <w:link w:val="PuestoCar"/>
    <w:uiPriority w:val="10"/>
    <w:qFormat/>
    <w:rsid w:val="003658BA"/>
    <w:pPr>
      <w:pBdr>
        <w:bottom w:val="single" w:sz="8" w:space="4" w:color="4F81BD" w:themeColor="accent1"/>
      </w:pBdr>
      <w:spacing w:after="300" w:line="240" w:lineRule="auto"/>
      <w:contextualSpacing/>
    </w:pPr>
    <w:rPr>
      <w:rFonts w:eastAsiaTheme="majorEastAsia"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3658BA"/>
    <w:rPr>
      <w:rFonts w:eastAsiaTheme="majorEastAsia" w:cstheme="majorBidi"/>
      <w:color w:val="17365D" w:themeColor="text2" w:themeShade="BF"/>
      <w:spacing w:val="5"/>
      <w:kern w:val="28"/>
      <w:sz w:val="52"/>
      <w:szCs w:val="52"/>
    </w:rPr>
  </w:style>
  <w:style w:type="paragraph" w:styleId="Sinespaciado">
    <w:name w:val="No Spacing"/>
    <w:uiPriority w:val="1"/>
    <w:qFormat/>
    <w:rsid w:val="003658BA"/>
    <w:pPr>
      <w:spacing w:after="0" w:line="240" w:lineRule="auto"/>
    </w:pPr>
  </w:style>
  <w:style w:type="character" w:customStyle="1" w:styleId="Ttulo4Car">
    <w:name w:val="Título 4 Car"/>
    <w:basedOn w:val="Fuentedeprrafopredeter"/>
    <w:link w:val="Ttulo4"/>
    <w:uiPriority w:val="9"/>
    <w:rsid w:val="003658BA"/>
    <w:rPr>
      <w:rFonts w:eastAsiaTheme="majorEastAsia" w:cstheme="majorBidi"/>
      <w:b/>
      <w:bCs/>
      <w:i/>
      <w:iCs/>
      <w:color w:val="4F81BD" w:themeColor="accent1"/>
    </w:rPr>
  </w:style>
  <w:style w:type="character" w:customStyle="1" w:styleId="Ttulo5Car">
    <w:name w:val="Título 5 Car"/>
    <w:basedOn w:val="Fuentedeprrafopredeter"/>
    <w:link w:val="Ttulo5"/>
    <w:uiPriority w:val="9"/>
    <w:rsid w:val="003658BA"/>
    <w:rPr>
      <w:rFonts w:eastAsiaTheme="majorEastAsia" w:cstheme="majorBidi"/>
      <w:color w:val="243F60" w:themeColor="accent1" w:themeShade="7F"/>
    </w:rPr>
  </w:style>
  <w:style w:type="character" w:customStyle="1" w:styleId="Ttulo6Car">
    <w:name w:val="Título 6 Car"/>
    <w:basedOn w:val="Fuentedeprrafopredeter"/>
    <w:link w:val="Ttulo6"/>
    <w:uiPriority w:val="9"/>
    <w:rsid w:val="003658BA"/>
    <w:rPr>
      <w:rFonts w:asciiTheme="majorHAnsi" w:eastAsiaTheme="majorEastAsia" w:hAnsiTheme="majorHAnsi" w:cstheme="majorBidi"/>
      <w:i/>
      <w:iCs/>
      <w:color w:val="243F60" w:themeColor="accent1" w:themeShade="7F"/>
    </w:rPr>
  </w:style>
  <w:style w:type="paragraph" w:styleId="Subttulo">
    <w:name w:val="Subtitle"/>
    <w:basedOn w:val="Normal"/>
    <w:next w:val="Normal"/>
    <w:link w:val="SubttuloCar"/>
    <w:uiPriority w:val="11"/>
    <w:qFormat/>
    <w:rsid w:val="003658BA"/>
    <w:pPr>
      <w:numPr>
        <w:ilvl w:val="1"/>
      </w:numPr>
    </w:pPr>
    <w:rPr>
      <w:rFonts w:eastAsiaTheme="majorEastAsia"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3658BA"/>
    <w:rPr>
      <w:rFonts w:eastAsiaTheme="majorEastAsia" w:cstheme="majorBidi"/>
      <w:i/>
      <w:iCs/>
      <w:color w:val="4F81BD" w:themeColor="accent1"/>
      <w:spacing w:val="15"/>
      <w:sz w:val="24"/>
      <w:szCs w:val="24"/>
    </w:rPr>
  </w:style>
  <w:style w:type="character" w:styleId="nfasissutil">
    <w:name w:val="Subtle Emphasis"/>
    <w:basedOn w:val="Fuentedeprrafopredeter"/>
    <w:uiPriority w:val="19"/>
    <w:qFormat/>
    <w:rsid w:val="003658BA"/>
    <w:rPr>
      <w:i/>
      <w:iCs/>
      <w:color w:val="808080" w:themeColor="text1" w:themeTint="7F"/>
    </w:rPr>
  </w:style>
  <w:style w:type="character" w:styleId="nfasis">
    <w:name w:val="Emphasis"/>
    <w:basedOn w:val="Fuentedeprrafopredeter"/>
    <w:uiPriority w:val="20"/>
    <w:qFormat/>
    <w:rsid w:val="003658BA"/>
    <w:rPr>
      <w:i/>
      <w:iCs/>
    </w:rPr>
  </w:style>
  <w:style w:type="character" w:styleId="nfasisintenso">
    <w:name w:val="Intense Emphasis"/>
    <w:basedOn w:val="Fuentedeprrafopredeter"/>
    <w:uiPriority w:val="21"/>
    <w:qFormat/>
    <w:rsid w:val="003658BA"/>
    <w:rPr>
      <w:b/>
      <w:bCs/>
      <w:i/>
      <w:iCs/>
      <w:color w:val="4F81BD" w:themeColor="accent1"/>
    </w:rPr>
  </w:style>
  <w:style w:type="character" w:styleId="Textoennegrita">
    <w:name w:val="Strong"/>
    <w:basedOn w:val="Fuentedeprrafopredeter"/>
    <w:uiPriority w:val="22"/>
    <w:qFormat/>
    <w:rsid w:val="003658BA"/>
    <w:rPr>
      <w:b/>
      <w:bCs/>
    </w:rPr>
  </w:style>
  <w:style w:type="paragraph" w:styleId="Cita">
    <w:name w:val="Quote"/>
    <w:basedOn w:val="Normal"/>
    <w:next w:val="Normal"/>
    <w:link w:val="CitaCar"/>
    <w:uiPriority w:val="29"/>
    <w:qFormat/>
    <w:rsid w:val="003658BA"/>
    <w:rPr>
      <w:i/>
      <w:iCs/>
      <w:color w:val="000000" w:themeColor="text1"/>
    </w:rPr>
  </w:style>
  <w:style w:type="character" w:customStyle="1" w:styleId="CitaCar">
    <w:name w:val="Cita Car"/>
    <w:basedOn w:val="Fuentedeprrafopredeter"/>
    <w:link w:val="Cita"/>
    <w:uiPriority w:val="29"/>
    <w:rsid w:val="003658BA"/>
    <w:rPr>
      <w:i/>
      <w:iCs/>
      <w:color w:val="000000" w:themeColor="text1"/>
    </w:rPr>
  </w:style>
  <w:style w:type="paragraph" w:styleId="NormalWeb">
    <w:name w:val="Normal (Web)"/>
    <w:basedOn w:val="Normal"/>
    <w:uiPriority w:val="99"/>
    <w:unhideWhenUsed/>
    <w:rsid w:val="00687BA4"/>
    <w:pPr>
      <w:spacing w:before="100" w:beforeAutospacing="1" w:after="100" w:afterAutospacing="1" w:line="240" w:lineRule="auto"/>
    </w:pPr>
    <w:rPr>
      <w:rFonts w:ascii="Times New Roman" w:eastAsia="Times New Roman" w:hAnsi="Times New Roman" w:cs="Times New Roman"/>
      <w:sz w:val="23"/>
      <w:szCs w:val="23"/>
      <w:lang w:eastAsia="en-GB"/>
    </w:rPr>
  </w:style>
  <w:style w:type="paragraph" w:styleId="Prrafodelista">
    <w:name w:val="List Paragraph"/>
    <w:basedOn w:val="Normal"/>
    <w:uiPriority w:val="34"/>
    <w:qFormat/>
    <w:rsid w:val="00687BA4"/>
    <w:pPr>
      <w:ind w:left="720"/>
      <w:contextualSpacing/>
    </w:pPr>
  </w:style>
  <w:style w:type="character" w:styleId="Hipervnculo">
    <w:name w:val="Hyperlink"/>
    <w:basedOn w:val="Fuentedeprrafopredeter"/>
    <w:uiPriority w:val="99"/>
    <w:unhideWhenUsed/>
    <w:rsid w:val="00687BA4"/>
    <w:rPr>
      <w:strike w:val="0"/>
      <w:dstrike w:val="0"/>
      <w:color w:val="3A3A3A"/>
      <w:u w:val="none"/>
      <w:effect w:val="none"/>
    </w:rPr>
  </w:style>
  <w:style w:type="character" w:styleId="Refdecomentario">
    <w:name w:val="annotation reference"/>
    <w:basedOn w:val="Fuentedeprrafopredeter"/>
    <w:uiPriority w:val="99"/>
    <w:semiHidden/>
    <w:unhideWhenUsed/>
    <w:rsid w:val="00687BA4"/>
    <w:rPr>
      <w:sz w:val="16"/>
      <w:szCs w:val="16"/>
    </w:rPr>
  </w:style>
  <w:style w:type="paragraph" w:styleId="Textocomentario">
    <w:name w:val="annotation text"/>
    <w:basedOn w:val="Normal"/>
    <w:link w:val="TextocomentarioCar"/>
    <w:uiPriority w:val="99"/>
    <w:unhideWhenUsed/>
    <w:rsid w:val="00687BA4"/>
    <w:pPr>
      <w:spacing w:line="240" w:lineRule="auto"/>
    </w:pPr>
  </w:style>
  <w:style w:type="character" w:customStyle="1" w:styleId="TextocomentarioCar">
    <w:name w:val="Texto comentario Car"/>
    <w:basedOn w:val="Fuentedeprrafopredeter"/>
    <w:link w:val="Textocomentario"/>
    <w:uiPriority w:val="99"/>
    <w:rsid w:val="00687BA4"/>
  </w:style>
  <w:style w:type="paragraph" w:styleId="Asuntodelcomentario">
    <w:name w:val="annotation subject"/>
    <w:basedOn w:val="Textocomentario"/>
    <w:next w:val="Textocomentario"/>
    <w:link w:val="AsuntodelcomentarioCar"/>
    <w:uiPriority w:val="99"/>
    <w:semiHidden/>
    <w:unhideWhenUsed/>
    <w:rsid w:val="00687BA4"/>
    <w:rPr>
      <w:b/>
      <w:bCs/>
    </w:rPr>
  </w:style>
  <w:style w:type="character" w:customStyle="1" w:styleId="AsuntodelcomentarioCar">
    <w:name w:val="Asunto del comentario Car"/>
    <w:basedOn w:val="TextocomentarioCar"/>
    <w:link w:val="Asuntodelcomentario"/>
    <w:uiPriority w:val="99"/>
    <w:semiHidden/>
    <w:rsid w:val="00687BA4"/>
    <w:rPr>
      <w:b/>
      <w:bCs/>
    </w:rPr>
  </w:style>
  <w:style w:type="paragraph" w:styleId="Textodeglobo">
    <w:name w:val="Balloon Text"/>
    <w:basedOn w:val="Normal"/>
    <w:link w:val="TextodegloboCar"/>
    <w:uiPriority w:val="99"/>
    <w:semiHidden/>
    <w:unhideWhenUsed/>
    <w:rsid w:val="00687BA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87BA4"/>
    <w:rPr>
      <w:rFonts w:ascii="Tahoma" w:hAnsi="Tahoma" w:cs="Tahoma"/>
      <w:sz w:val="16"/>
      <w:szCs w:val="16"/>
    </w:rPr>
  </w:style>
  <w:style w:type="paragraph" w:styleId="Revisin">
    <w:name w:val="Revision"/>
    <w:hidden/>
    <w:uiPriority w:val="99"/>
    <w:semiHidden/>
    <w:rsid w:val="007C547E"/>
    <w:pPr>
      <w:spacing w:after="0" w:line="240" w:lineRule="auto"/>
    </w:pPr>
  </w:style>
  <w:style w:type="character" w:styleId="Hipervnculovisitado">
    <w:name w:val="FollowedHyperlink"/>
    <w:basedOn w:val="Fuentedeprrafopredeter"/>
    <w:uiPriority w:val="99"/>
    <w:semiHidden/>
    <w:unhideWhenUsed/>
    <w:rsid w:val="00F341C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332085">
      <w:bodyDiv w:val="1"/>
      <w:marLeft w:val="0"/>
      <w:marRight w:val="0"/>
      <w:marTop w:val="0"/>
      <w:marBottom w:val="0"/>
      <w:divBdr>
        <w:top w:val="none" w:sz="0" w:space="0" w:color="auto"/>
        <w:left w:val="none" w:sz="0" w:space="0" w:color="auto"/>
        <w:bottom w:val="none" w:sz="0" w:space="0" w:color="auto"/>
        <w:right w:val="none" w:sz="0" w:space="0" w:color="auto"/>
      </w:divBdr>
      <w:divsChild>
        <w:div w:id="1020856738">
          <w:marLeft w:val="0"/>
          <w:marRight w:val="0"/>
          <w:marTop w:val="0"/>
          <w:marBottom w:val="0"/>
          <w:divBdr>
            <w:top w:val="none" w:sz="0" w:space="0" w:color="auto"/>
            <w:left w:val="none" w:sz="0" w:space="0" w:color="auto"/>
            <w:bottom w:val="none" w:sz="0" w:space="0" w:color="auto"/>
            <w:right w:val="none" w:sz="0" w:space="0" w:color="auto"/>
          </w:divBdr>
          <w:divsChild>
            <w:div w:id="697043863">
              <w:marLeft w:val="0"/>
              <w:marRight w:val="0"/>
              <w:marTop w:val="0"/>
              <w:marBottom w:val="0"/>
              <w:divBdr>
                <w:top w:val="none" w:sz="0" w:space="0" w:color="auto"/>
                <w:left w:val="none" w:sz="0" w:space="0" w:color="auto"/>
                <w:bottom w:val="none" w:sz="0" w:space="0" w:color="auto"/>
                <w:right w:val="none" w:sz="0" w:space="0" w:color="auto"/>
              </w:divBdr>
              <w:divsChild>
                <w:div w:id="60739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406143">
      <w:bodyDiv w:val="1"/>
      <w:marLeft w:val="0"/>
      <w:marRight w:val="0"/>
      <w:marTop w:val="0"/>
      <w:marBottom w:val="0"/>
      <w:divBdr>
        <w:top w:val="none" w:sz="0" w:space="0" w:color="auto"/>
        <w:left w:val="none" w:sz="0" w:space="0" w:color="auto"/>
        <w:bottom w:val="none" w:sz="0" w:space="0" w:color="auto"/>
        <w:right w:val="none" w:sz="0" w:space="0" w:color="auto"/>
      </w:divBdr>
      <w:divsChild>
        <w:div w:id="190264761">
          <w:marLeft w:val="0"/>
          <w:marRight w:val="0"/>
          <w:marTop w:val="0"/>
          <w:marBottom w:val="0"/>
          <w:divBdr>
            <w:top w:val="none" w:sz="0" w:space="0" w:color="auto"/>
            <w:left w:val="none" w:sz="0" w:space="0" w:color="auto"/>
            <w:bottom w:val="none" w:sz="0" w:space="0" w:color="auto"/>
            <w:right w:val="none" w:sz="0" w:space="0" w:color="auto"/>
          </w:divBdr>
          <w:divsChild>
            <w:div w:id="2081714574">
              <w:marLeft w:val="0"/>
              <w:marRight w:val="0"/>
              <w:marTop w:val="0"/>
              <w:marBottom w:val="0"/>
              <w:divBdr>
                <w:top w:val="none" w:sz="0" w:space="0" w:color="auto"/>
                <w:left w:val="none" w:sz="0" w:space="0" w:color="auto"/>
                <w:bottom w:val="none" w:sz="0" w:space="0" w:color="auto"/>
                <w:right w:val="none" w:sz="0" w:space="0" w:color="auto"/>
              </w:divBdr>
              <w:divsChild>
                <w:div w:id="112389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223950">
      <w:bodyDiv w:val="1"/>
      <w:marLeft w:val="0"/>
      <w:marRight w:val="0"/>
      <w:marTop w:val="0"/>
      <w:marBottom w:val="0"/>
      <w:divBdr>
        <w:top w:val="none" w:sz="0" w:space="0" w:color="auto"/>
        <w:left w:val="none" w:sz="0" w:space="0" w:color="auto"/>
        <w:bottom w:val="none" w:sz="0" w:space="0" w:color="auto"/>
        <w:right w:val="none" w:sz="0" w:space="0" w:color="auto"/>
      </w:divBdr>
    </w:div>
    <w:div w:id="630283508">
      <w:bodyDiv w:val="1"/>
      <w:marLeft w:val="0"/>
      <w:marRight w:val="0"/>
      <w:marTop w:val="0"/>
      <w:marBottom w:val="0"/>
      <w:divBdr>
        <w:top w:val="none" w:sz="0" w:space="0" w:color="auto"/>
        <w:left w:val="none" w:sz="0" w:space="0" w:color="auto"/>
        <w:bottom w:val="none" w:sz="0" w:space="0" w:color="auto"/>
        <w:right w:val="none" w:sz="0" w:space="0" w:color="auto"/>
      </w:divBdr>
    </w:div>
    <w:div w:id="1060860705">
      <w:bodyDiv w:val="1"/>
      <w:marLeft w:val="0"/>
      <w:marRight w:val="0"/>
      <w:marTop w:val="0"/>
      <w:marBottom w:val="0"/>
      <w:divBdr>
        <w:top w:val="none" w:sz="0" w:space="0" w:color="auto"/>
        <w:left w:val="none" w:sz="0" w:space="0" w:color="auto"/>
        <w:bottom w:val="none" w:sz="0" w:space="0" w:color="auto"/>
        <w:right w:val="none" w:sz="0" w:space="0" w:color="auto"/>
      </w:divBdr>
      <w:divsChild>
        <w:div w:id="869806892">
          <w:marLeft w:val="0"/>
          <w:marRight w:val="0"/>
          <w:marTop w:val="0"/>
          <w:marBottom w:val="0"/>
          <w:divBdr>
            <w:top w:val="none" w:sz="0" w:space="0" w:color="auto"/>
            <w:left w:val="none" w:sz="0" w:space="0" w:color="auto"/>
            <w:bottom w:val="none" w:sz="0" w:space="0" w:color="auto"/>
            <w:right w:val="none" w:sz="0" w:space="0" w:color="auto"/>
          </w:divBdr>
          <w:divsChild>
            <w:div w:id="1239362477">
              <w:marLeft w:val="0"/>
              <w:marRight w:val="0"/>
              <w:marTop w:val="0"/>
              <w:marBottom w:val="0"/>
              <w:divBdr>
                <w:top w:val="none" w:sz="0" w:space="0" w:color="auto"/>
                <w:left w:val="none" w:sz="0" w:space="0" w:color="auto"/>
                <w:bottom w:val="none" w:sz="0" w:space="0" w:color="auto"/>
                <w:right w:val="none" w:sz="0" w:space="0" w:color="auto"/>
              </w:divBdr>
              <w:divsChild>
                <w:div w:id="209639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000003">
      <w:bodyDiv w:val="1"/>
      <w:marLeft w:val="0"/>
      <w:marRight w:val="0"/>
      <w:marTop w:val="0"/>
      <w:marBottom w:val="0"/>
      <w:divBdr>
        <w:top w:val="none" w:sz="0" w:space="0" w:color="auto"/>
        <w:left w:val="none" w:sz="0" w:space="0" w:color="auto"/>
        <w:bottom w:val="none" w:sz="0" w:space="0" w:color="auto"/>
        <w:right w:val="none" w:sz="0" w:space="0" w:color="auto"/>
      </w:divBdr>
      <w:divsChild>
        <w:div w:id="307369186">
          <w:marLeft w:val="0"/>
          <w:marRight w:val="0"/>
          <w:marTop w:val="0"/>
          <w:marBottom w:val="0"/>
          <w:divBdr>
            <w:top w:val="none" w:sz="0" w:space="0" w:color="auto"/>
            <w:left w:val="none" w:sz="0" w:space="0" w:color="auto"/>
            <w:bottom w:val="none" w:sz="0" w:space="0" w:color="auto"/>
            <w:right w:val="none" w:sz="0" w:space="0" w:color="auto"/>
          </w:divBdr>
          <w:divsChild>
            <w:div w:id="1430617054">
              <w:marLeft w:val="0"/>
              <w:marRight w:val="0"/>
              <w:marTop w:val="0"/>
              <w:marBottom w:val="0"/>
              <w:divBdr>
                <w:top w:val="none" w:sz="0" w:space="0" w:color="auto"/>
                <w:left w:val="none" w:sz="0" w:space="0" w:color="auto"/>
                <w:bottom w:val="none" w:sz="0" w:space="0" w:color="auto"/>
                <w:right w:val="none" w:sz="0" w:space="0" w:color="auto"/>
              </w:divBdr>
              <w:divsChild>
                <w:div w:id="70263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556832">
      <w:bodyDiv w:val="1"/>
      <w:marLeft w:val="0"/>
      <w:marRight w:val="0"/>
      <w:marTop w:val="0"/>
      <w:marBottom w:val="0"/>
      <w:divBdr>
        <w:top w:val="none" w:sz="0" w:space="0" w:color="auto"/>
        <w:left w:val="none" w:sz="0" w:space="0" w:color="auto"/>
        <w:bottom w:val="none" w:sz="0" w:space="0" w:color="auto"/>
        <w:right w:val="none" w:sz="0" w:space="0" w:color="auto"/>
      </w:divBdr>
      <w:divsChild>
        <w:div w:id="810708502">
          <w:marLeft w:val="0"/>
          <w:marRight w:val="0"/>
          <w:marTop w:val="0"/>
          <w:marBottom w:val="0"/>
          <w:divBdr>
            <w:top w:val="none" w:sz="0" w:space="0" w:color="auto"/>
            <w:left w:val="none" w:sz="0" w:space="0" w:color="auto"/>
            <w:bottom w:val="none" w:sz="0" w:space="0" w:color="auto"/>
            <w:right w:val="none" w:sz="0" w:space="0" w:color="auto"/>
          </w:divBdr>
          <w:divsChild>
            <w:div w:id="2042703049">
              <w:marLeft w:val="0"/>
              <w:marRight w:val="0"/>
              <w:marTop w:val="0"/>
              <w:marBottom w:val="0"/>
              <w:divBdr>
                <w:top w:val="none" w:sz="0" w:space="0" w:color="auto"/>
                <w:left w:val="none" w:sz="0" w:space="0" w:color="auto"/>
                <w:bottom w:val="none" w:sz="0" w:space="0" w:color="auto"/>
                <w:right w:val="none" w:sz="0" w:space="0" w:color="auto"/>
              </w:divBdr>
              <w:divsChild>
                <w:div w:id="83908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255389">
      <w:bodyDiv w:val="1"/>
      <w:marLeft w:val="0"/>
      <w:marRight w:val="0"/>
      <w:marTop w:val="0"/>
      <w:marBottom w:val="0"/>
      <w:divBdr>
        <w:top w:val="none" w:sz="0" w:space="0" w:color="auto"/>
        <w:left w:val="none" w:sz="0" w:space="0" w:color="auto"/>
        <w:bottom w:val="none" w:sz="0" w:space="0" w:color="auto"/>
        <w:right w:val="none" w:sz="0" w:space="0" w:color="auto"/>
      </w:divBdr>
    </w:div>
    <w:div w:id="1792818033">
      <w:bodyDiv w:val="1"/>
      <w:marLeft w:val="0"/>
      <w:marRight w:val="0"/>
      <w:marTop w:val="0"/>
      <w:marBottom w:val="0"/>
      <w:divBdr>
        <w:top w:val="none" w:sz="0" w:space="0" w:color="auto"/>
        <w:left w:val="none" w:sz="0" w:space="0" w:color="auto"/>
        <w:bottom w:val="none" w:sz="0" w:space="0" w:color="auto"/>
        <w:right w:val="none" w:sz="0" w:space="0" w:color="auto"/>
      </w:divBdr>
    </w:div>
    <w:div w:id="1881091046">
      <w:bodyDiv w:val="1"/>
      <w:marLeft w:val="0"/>
      <w:marRight w:val="0"/>
      <w:marTop w:val="0"/>
      <w:marBottom w:val="0"/>
      <w:divBdr>
        <w:top w:val="none" w:sz="0" w:space="0" w:color="auto"/>
        <w:left w:val="none" w:sz="0" w:space="0" w:color="auto"/>
        <w:bottom w:val="none" w:sz="0" w:space="0" w:color="auto"/>
        <w:right w:val="none" w:sz="0" w:space="0" w:color="auto"/>
      </w:divBdr>
    </w:div>
    <w:div w:id="2000301177">
      <w:bodyDiv w:val="1"/>
      <w:marLeft w:val="0"/>
      <w:marRight w:val="0"/>
      <w:marTop w:val="0"/>
      <w:marBottom w:val="0"/>
      <w:divBdr>
        <w:top w:val="none" w:sz="0" w:space="0" w:color="auto"/>
        <w:left w:val="none" w:sz="0" w:space="0" w:color="auto"/>
        <w:bottom w:val="none" w:sz="0" w:space="0" w:color="auto"/>
        <w:right w:val="none" w:sz="0" w:space="0" w:color="auto"/>
      </w:divBdr>
      <w:divsChild>
        <w:div w:id="1214578871">
          <w:marLeft w:val="0"/>
          <w:marRight w:val="0"/>
          <w:marTop w:val="0"/>
          <w:marBottom w:val="0"/>
          <w:divBdr>
            <w:top w:val="none" w:sz="0" w:space="0" w:color="auto"/>
            <w:left w:val="none" w:sz="0" w:space="0" w:color="auto"/>
            <w:bottom w:val="none" w:sz="0" w:space="0" w:color="auto"/>
            <w:right w:val="none" w:sz="0" w:space="0" w:color="auto"/>
          </w:divBdr>
          <w:divsChild>
            <w:div w:id="649746487">
              <w:marLeft w:val="0"/>
              <w:marRight w:val="0"/>
              <w:marTop w:val="0"/>
              <w:marBottom w:val="0"/>
              <w:divBdr>
                <w:top w:val="none" w:sz="0" w:space="0" w:color="auto"/>
                <w:left w:val="none" w:sz="0" w:space="0" w:color="auto"/>
                <w:bottom w:val="none" w:sz="0" w:space="0" w:color="auto"/>
                <w:right w:val="none" w:sz="0" w:space="0" w:color="auto"/>
              </w:divBdr>
              <w:divsChild>
                <w:div w:id="213308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pena@concytec.gob.pe" TargetMode="External"/><Relationship Id="rId5" Type="http://schemas.openxmlformats.org/officeDocument/2006/relationships/settings" Target="settings.xml"/><Relationship Id="rId10" Type="http://schemas.openxmlformats.org/officeDocument/2006/relationships/image" Target="media/image4.png"/><Relationship Id="rId4" Type="http://schemas.openxmlformats.org/officeDocument/2006/relationships/styles" Target="style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D30CAC4B25BA4500AC217419A825838F" version="1.0.0">
  <systemFields>
    <field name="Objective-Id">
      <value order="0">A2621357</value>
    </field>
    <field name="Objective-Title">
      <value order="0">UK-Indonesia workshop webtext</value>
    </field>
    <field name="Objective-Description">
      <value order="0"/>
    </field>
    <field name="Objective-CreationStamp">
      <value order="0">2016-02-16T12:42:40Z</value>
    </field>
    <field name="Objective-IsApproved">
      <value order="0">false</value>
    </field>
    <field name="Objective-IsPublished">
      <value order="0">true</value>
    </field>
    <field name="Objective-DatePublished">
      <value order="0">2016-02-23T16:43:35Z</value>
    </field>
    <field name="Objective-ModificationStamp">
      <value order="0">2016-02-23T16:43:35Z</value>
    </field>
    <field name="Objective-Owner">
      <value order="0">MBundhoo</value>
    </field>
    <field name="Objective-Path">
      <value order="0">Objective Global Folder:MRC FILEPLAN:GRANTS AND AWARDS:Board and Panel Administration:05 Newton Fund:2014-2021 Newton Fund:2. Country:South East Asia:Indonesia:workshop</value>
    </field>
    <field name="Objective-Parent">
      <value order="0">workshop</value>
    </field>
    <field name="Objective-State">
      <value order="0">Published</value>
    </field>
    <field name="Objective-VersionId">
      <value order="0">vA3339092</value>
    </field>
    <field name="Objective-Version">
      <value order="0">10.0</value>
    </field>
    <field name="Objective-VersionNumber">
      <value order="0">10</value>
    </field>
    <field name="Objective-VersionComment">
      <value order="0"/>
    </field>
    <field name="Objective-FileNumber">
      <value order="0">qA202773</value>
    </field>
    <field name="Objective-Classification">
      <value order="0"/>
    </field>
    <field name="Objective-Caveats">
      <value order="0"/>
    </field>
  </systemFields>
  <catalogues>
    <catalogue name="Generic Document Type Catalogue" type="type" ori="id:cA5">
      <field name="Objective-created by (external)">
        <value order="0"/>
      </field>
      <field name="Objective-date of issue">
        <value order="0"/>
      </field>
    </catalogue>
  </catalogues>
</meta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5109E-2DDF-40CB-AC2B-FF9B10C90820}">
  <ds:schemaRefs>
    <ds:schemaRef ds:uri="http://www.objective.com/ecm/document/metadata/D30CAC4B25BA4500AC217419A825838F"/>
  </ds:schemaRefs>
</ds:datastoreItem>
</file>

<file path=customXml/itemProps2.xml><?xml version="1.0" encoding="utf-8"?>
<ds:datastoreItem xmlns:ds="http://schemas.openxmlformats.org/officeDocument/2006/customXml" ds:itemID="{25FC4897-D8A1-42A2-B82E-DEC2B409E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1079</Words>
  <Characters>5936</Characters>
  <Application>Microsoft Office Word</Application>
  <DocSecurity>0</DocSecurity>
  <Lines>49</Lines>
  <Paragraphs>14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MRC</Company>
  <LinksUpToDate>false</LinksUpToDate>
  <CharactersWithSpaces>7001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Bundhoo Melanie</dc:creator>
  <cp:lastModifiedBy>Erick Siu Mori</cp:lastModifiedBy>
  <cp:revision>2</cp:revision>
  <cp:lastPrinted>2018-04-02T20:47:00Z</cp:lastPrinted>
  <dcterms:created xsi:type="dcterms:W3CDTF">2018-04-02T21:17:00Z</dcterms:created>
  <dcterms:modified xsi:type="dcterms:W3CDTF">2018-04-02T21:17:00Z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A2621357</vt:lpwstr>
  </property>
  <property fmtid="{D5CDD505-2E9C-101B-9397-08002B2CF9AE}" pid="4" name="Objective-Title">
    <vt:lpwstr>UK-Indonesia workshop webtext</vt:lpwstr>
  </property>
  <property fmtid="{D5CDD505-2E9C-101B-9397-08002B2CF9AE}" pid="5" name="Objective-Comment">
    <vt:lpwstr/>
  </property>
  <property fmtid="{D5CDD505-2E9C-101B-9397-08002B2CF9AE}" pid="6" name="Objective-CreationStamp">
    <vt:filetime>2016-02-16T14:32:02Z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2016-02-23T16:43:35Z</vt:filetime>
  </property>
  <property fmtid="{D5CDD505-2E9C-101B-9397-08002B2CF9AE}" pid="10" name="Objective-ModificationStamp">
    <vt:filetime>2017-09-21T12:39:18Z</vt:filetime>
  </property>
  <property fmtid="{D5CDD505-2E9C-101B-9397-08002B2CF9AE}" pid="11" name="Objective-Owner">
    <vt:lpwstr>MBundhoo</vt:lpwstr>
  </property>
  <property fmtid="{D5CDD505-2E9C-101B-9397-08002B2CF9AE}" pid="12" name="Objective-Path">
    <vt:lpwstr>Objective Global Folder:MRC FILEPLAN:GRANTS AND AWARDS:Board and Panel Administration:05 Newton Fund:2014-2021 Newton Fund:2. Country:South East Asia:Indonesia:workshop:</vt:lpwstr>
  </property>
  <property fmtid="{D5CDD505-2E9C-101B-9397-08002B2CF9AE}" pid="13" name="Objective-Parent">
    <vt:lpwstr>workshop</vt:lpwstr>
  </property>
  <property fmtid="{D5CDD505-2E9C-101B-9397-08002B2CF9AE}" pid="14" name="Objective-State">
    <vt:lpwstr>Published</vt:lpwstr>
  </property>
  <property fmtid="{D5CDD505-2E9C-101B-9397-08002B2CF9AE}" pid="15" name="Objective-Version">
    <vt:lpwstr>10.0</vt:lpwstr>
  </property>
  <property fmtid="{D5CDD505-2E9C-101B-9397-08002B2CF9AE}" pid="16" name="Objective-VersionNumber">
    <vt:r8>10</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created by (external) [system]">
    <vt:lpwstr/>
  </property>
  <property fmtid="{D5CDD505-2E9C-101B-9397-08002B2CF9AE}" pid="22" name="Objective-date of issue [system]">
    <vt:lpwstr/>
  </property>
  <property fmtid="{D5CDD505-2E9C-101B-9397-08002B2CF9AE}" pid="23" name="Objective-Description">
    <vt:lpwstr/>
  </property>
  <property fmtid="{D5CDD505-2E9C-101B-9397-08002B2CF9AE}" pid="24" name="Objective-VersionId">
    <vt:lpwstr>vA3339092</vt:lpwstr>
  </property>
  <property fmtid="{D5CDD505-2E9C-101B-9397-08002B2CF9AE}" pid="25" name="Objective-created by (external)">
    <vt:lpwstr/>
  </property>
  <property fmtid="{D5CDD505-2E9C-101B-9397-08002B2CF9AE}" pid="26" name="Objective-date of issue">
    <vt:lpwstr/>
  </property>
</Properties>
</file>